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C0" w:rsidRDefault="00776D99">
      <w:pPr>
        <w:jc w:val="both"/>
        <w:rPr>
          <w:b/>
          <w:color w:val="000000"/>
          <w:sz w:val="24"/>
        </w:rPr>
      </w:pPr>
      <w:r w:rsidRPr="00642A41">
        <w:rPr>
          <w:b/>
          <w:sz w:val="24"/>
        </w:rPr>
        <w:t xml:space="preserve">Avviso per la presentazione </w:t>
      </w:r>
      <w:r w:rsidR="005D145F" w:rsidRPr="00642A41">
        <w:rPr>
          <w:b/>
          <w:sz w:val="24"/>
        </w:rPr>
        <w:t>di manifestazioni di interesse</w:t>
      </w:r>
      <w:r w:rsidRPr="00642A41">
        <w:rPr>
          <w:b/>
          <w:sz w:val="24"/>
        </w:rPr>
        <w:t xml:space="preserve"> </w:t>
      </w:r>
      <w:r w:rsidR="00642A41" w:rsidRPr="00642A41">
        <w:rPr>
          <w:b/>
          <w:sz w:val="24"/>
        </w:rPr>
        <w:t>per l’utilizzo di alcuni immobili in gestione a UMBRIA TPL E MOBILITA’ Spa da parte di associazioni ed Enti. Modalità e tempi</w:t>
      </w:r>
      <w:r w:rsidR="003D0526" w:rsidRPr="00642A41">
        <w:rPr>
          <w:b/>
          <w:color w:val="000000"/>
          <w:sz w:val="24"/>
        </w:rPr>
        <w:t xml:space="preserve">. </w:t>
      </w:r>
      <w:r w:rsidR="003D0526" w:rsidRPr="00BB35CE">
        <w:rPr>
          <w:b/>
          <w:color w:val="000000"/>
          <w:sz w:val="24"/>
        </w:rPr>
        <w:t>C</w:t>
      </w:r>
      <w:r w:rsidR="00530801" w:rsidRPr="00BB35CE">
        <w:rPr>
          <w:b/>
          <w:color w:val="000000"/>
          <w:sz w:val="24"/>
        </w:rPr>
        <w:t xml:space="preserve">riteri di </w:t>
      </w:r>
      <w:r w:rsidR="00F2249B" w:rsidRPr="00BB35CE">
        <w:rPr>
          <w:b/>
          <w:color w:val="000000"/>
          <w:sz w:val="24"/>
        </w:rPr>
        <w:t>selezione</w:t>
      </w:r>
      <w:r w:rsidR="00AC4DDA" w:rsidRPr="00BB35CE">
        <w:rPr>
          <w:b/>
          <w:color w:val="000000"/>
          <w:sz w:val="24"/>
        </w:rPr>
        <w:t>.</w:t>
      </w:r>
    </w:p>
    <w:p w:rsidR="006C37E9" w:rsidRPr="00BB35CE" w:rsidRDefault="006C37E9">
      <w:pPr>
        <w:jc w:val="both"/>
      </w:pPr>
    </w:p>
    <w:p w:rsidR="006E66C0" w:rsidRPr="00BB35CE" w:rsidRDefault="00530801" w:rsidP="009814AF">
      <w:pPr>
        <w:spacing w:after="0"/>
        <w:jc w:val="center"/>
      </w:pPr>
      <w:r w:rsidRPr="00BB35CE">
        <w:rPr>
          <w:b/>
          <w:color w:val="000000"/>
          <w:sz w:val="24"/>
        </w:rPr>
        <w:t>Art. 1</w:t>
      </w:r>
    </w:p>
    <w:p w:rsidR="006E66C0" w:rsidRPr="00BB35CE" w:rsidRDefault="00530801" w:rsidP="009814AF">
      <w:pPr>
        <w:spacing w:after="0"/>
        <w:jc w:val="center"/>
      </w:pPr>
      <w:r w:rsidRPr="00BB35CE">
        <w:rPr>
          <w:i/>
          <w:color w:val="000000"/>
          <w:sz w:val="24"/>
        </w:rPr>
        <w:t>(</w:t>
      </w:r>
      <w:r w:rsidR="00B10798" w:rsidRPr="00BB35CE">
        <w:rPr>
          <w:i/>
          <w:color w:val="000000"/>
          <w:sz w:val="24"/>
        </w:rPr>
        <w:t>Oggetto</w:t>
      </w:r>
      <w:r w:rsidRPr="00BB35CE">
        <w:rPr>
          <w:i/>
          <w:color w:val="000000"/>
          <w:sz w:val="24"/>
        </w:rPr>
        <w:t>)</w:t>
      </w:r>
    </w:p>
    <w:p w:rsidR="00642A41" w:rsidRPr="00BB35CE" w:rsidRDefault="00642A41" w:rsidP="00642A41">
      <w:pPr>
        <w:pStyle w:val="Paragrafoelenco"/>
        <w:numPr>
          <w:ilvl w:val="0"/>
          <w:numId w:val="1"/>
        </w:numPr>
        <w:jc w:val="both"/>
        <w:rPr>
          <w:sz w:val="24"/>
        </w:rPr>
      </w:pPr>
      <w:r w:rsidRPr="00BB35CE">
        <w:rPr>
          <w:sz w:val="24"/>
        </w:rPr>
        <w:t xml:space="preserve">Sulla base delle disposizioni </w:t>
      </w:r>
      <w:r w:rsidR="006C37E9">
        <w:rPr>
          <w:sz w:val="24"/>
        </w:rPr>
        <w:t>della D</w:t>
      </w:r>
      <w:r w:rsidRPr="00BB35CE">
        <w:rPr>
          <w:sz w:val="24"/>
        </w:rPr>
        <w:t xml:space="preserve">eliberazione della Giunta comunale </w:t>
      </w:r>
      <w:r w:rsidR="006C37E9">
        <w:rPr>
          <w:sz w:val="24"/>
        </w:rPr>
        <w:t xml:space="preserve">n° 6 del </w:t>
      </w:r>
      <w:r w:rsidRPr="00BB35CE">
        <w:rPr>
          <w:sz w:val="24"/>
        </w:rPr>
        <w:t>08</w:t>
      </w:r>
      <w:r w:rsidR="006C37E9">
        <w:rPr>
          <w:sz w:val="24"/>
        </w:rPr>
        <w:t xml:space="preserve">/01/2018, </w:t>
      </w:r>
      <w:r w:rsidRPr="00BB35CE">
        <w:rPr>
          <w:sz w:val="24"/>
        </w:rPr>
        <w:t xml:space="preserve">(da qui in avanti DGC n. </w:t>
      </w:r>
      <w:r w:rsidR="006C37E9">
        <w:rPr>
          <w:sz w:val="24"/>
        </w:rPr>
        <w:t>6</w:t>
      </w:r>
      <w:r w:rsidRPr="00BB35CE">
        <w:rPr>
          <w:sz w:val="24"/>
        </w:rPr>
        <w:t>/2018), con il presente avviso vengono definiti modalità e tempi di presentazione delle manifestazioni di interesse per le proposte di utilizzo, da parte da parte di soggetti operanti in ambito di associazionismo senza scopo di lucro con sede nel territorio comunale e iscritte nell’apposito elenco comunale, degli immobili di proprietà della Regione dell’Umbria e concessi in gestione a UMBRIA TPL e MOBILITA’ SpA costituenti beni non strumentali e/o parzialmente strumentali all’esercizio ferroviario, di seguito specificati: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544"/>
        <w:gridCol w:w="2410"/>
        <w:gridCol w:w="850"/>
        <w:gridCol w:w="851"/>
        <w:gridCol w:w="709"/>
        <w:gridCol w:w="708"/>
      </w:tblGrid>
      <w:tr w:rsidR="00642A41" w:rsidRPr="00BB35CE" w:rsidTr="001C044A">
        <w:tc>
          <w:tcPr>
            <w:tcW w:w="425" w:type="dxa"/>
            <w:vMerge w:val="restart"/>
            <w:shd w:val="clear" w:color="auto" w:fill="auto"/>
            <w:vAlign w:val="center"/>
          </w:tcPr>
          <w:p w:rsidR="00642A41" w:rsidRPr="00BB35CE" w:rsidRDefault="00642A41" w:rsidP="00EA34BB">
            <w:pPr>
              <w:jc w:val="center"/>
              <w:rPr>
                <w:sz w:val="20"/>
                <w:szCs w:val="20"/>
              </w:rPr>
            </w:pPr>
            <w:r w:rsidRPr="00BB35CE">
              <w:rPr>
                <w:sz w:val="20"/>
                <w:szCs w:val="20"/>
              </w:rPr>
              <w:t>N°</w:t>
            </w:r>
          </w:p>
        </w:tc>
        <w:tc>
          <w:tcPr>
            <w:tcW w:w="3544" w:type="dxa"/>
            <w:vMerge w:val="restart"/>
            <w:shd w:val="clear" w:color="auto" w:fill="auto"/>
            <w:vAlign w:val="center"/>
          </w:tcPr>
          <w:p w:rsidR="00642A41" w:rsidRPr="00BB35CE" w:rsidRDefault="00642A41" w:rsidP="00EA34BB">
            <w:pPr>
              <w:jc w:val="center"/>
              <w:rPr>
                <w:sz w:val="20"/>
                <w:szCs w:val="20"/>
              </w:rPr>
            </w:pPr>
            <w:r w:rsidRPr="00BB35CE">
              <w:rPr>
                <w:sz w:val="20"/>
                <w:szCs w:val="20"/>
              </w:rPr>
              <w:t>Descrizione</w:t>
            </w:r>
          </w:p>
        </w:tc>
        <w:tc>
          <w:tcPr>
            <w:tcW w:w="2410" w:type="dxa"/>
            <w:vMerge w:val="restart"/>
            <w:shd w:val="clear" w:color="auto" w:fill="auto"/>
            <w:vAlign w:val="center"/>
          </w:tcPr>
          <w:p w:rsidR="00642A41" w:rsidRPr="00BB35CE" w:rsidRDefault="00642A41" w:rsidP="00EA34BB">
            <w:pPr>
              <w:jc w:val="center"/>
              <w:rPr>
                <w:sz w:val="20"/>
                <w:szCs w:val="20"/>
              </w:rPr>
            </w:pPr>
            <w:r w:rsidRPr="00BB35CE">
              <w:rPr>
                <w:sz w:val="20"/>
                <w:szCs w:val="20"/>
              </w:rPr>
              <w:t>Ubicazione</w:t>
            </w:r>
          </w:p>
        </w:tc>
        <w:tc>
          <w:tcPr>
            <w:tcW w:w="3118" w:type="dxa"/>
            <w:gridSpan w:val="4"/>
            <w:shd w:val="clear" w:color="auto" w:fill="auto"/>
          </w:tcPr>
          <w:p w:rsidR="00642A41" w:rsidRPr="00BB35CE" w:rsidRDefault="00642A41" w:rsidP="00EA34BB">
            <w:pPr>
              <w:jc w:val="center"/>
              <w:rPr>
                <w:sz w:val="20"/>
                <w:szCs w:val="20"/>
              </w:rPr>
            </w:pPr>
            <w:r w:rsidRPr="00BB35CE">
              <w:rPr>
                <w:sz w:val="20"/>
                <w:szCs w:val="20"/>
              </w:rPr>
              <w:t>Identificativi catastali</w:t>
            </w:r>
          </w:p>
        </w:tc>
      </w:tr>
      <w:tr w:rsidR="00642A41" w:rsidRPr="00BB35CE" w:rsidTr="001C044A">
        <w:tc>
          <w:tcPr>
            <w:tcW w:w="425" w:type="dxa"/>
            <w:vMerge/>
            <w:shd w:val="clear" w:color="auto" w:fill="auto"/>
          </w:tcPr>
          <w:p w:rsidR="00642A41" w:rsidRPr="00BB35CE" w:rsidRDefault="00642A41" w:rsidP="00EA34BB">
            <w:pPr>
              <w:jc w:val="both"/>
              <w:rPr>
                <w:sz w:val="20"/>
                <w:szCs w:val="20"/>
              </w:rPr>
            </w:pPr>
          </w:p>
        </w:tc>
        <w:tc>
          <w:tcPr>
            <w:tcW w:w="3544" w:type="dxa"/>
            <w:vMerge/>
            <w:shd w:val="clear" w:color="auto" w:fill="auto"/>
          </w:tcPr>
          <w:p w:rsidR="00642A41" w:rsidRPr="00BB35CE" w:rsidRDefault="00642A41" w:rsidP="00EA34BB">
            <w:pPr>
              <w:jc w:val="both"/>
              <w:rPr>
                <w:sz w:val="20"/>
                <w:szCs w:val="20"/>
              </w:rPr>
            </w:pPr>
          </w:p>
        </w:tc>
        <w:tc>
          <w:tcPr>
            <w:tcW w:w="2410" w:type="dxa"/>
            <w:vMerge/>
            <w:shd w:val="clear" w:color="auto" w:fill="auto"/>
          </w:tcPr>
          <w:p w:rsidR="00642A41" w:rsidRPr="00BB35CE" w:rsidRDefault="00642A41" w:rsidP="00EA34BB">
            <w:pPr>
              <w:jc w:val="both"/>
              <w:rPr>
                <w:sz w:val="20"/>
                <w:szCs w:val="20"/>
              </w:rPr>
            </w:pPr>
          </w:p>
        </w:tc>
        <w:tc>
          <w:tcPr>
            <w:tcW w:w="850" w:type="dxa"/>
            <w:shd w:val="clear" w:color="auto" w:fill="auto"/>
          </w:tcPr>
          <w:p w:rsidR="00642A41" w:rsidRPr="00BB35CE" w:rsidRDefault="00642A41" w:rsidP="001C044A">
            <w:pPr>
              <w:jc w:val="center"/>
              <w:rPr>
                <w:sz w:val="20"/>
                <w:szCs w:val="20"/>
              </w:rPr>
            </w:pPr>
            <w:r w:rsidRPr="00BB35CE">
              <w:rPr>
                <w:sz w:val="20"/>
                <w:szCs w:val="20"/>
              </w:rPr>
              <w:t>CT/CF</w:t>
            </w:r>
          </w:p>
        </w:tc>
        <w:tc>
          <w:tcPr>
            <w:tcW w:w="851" w:type="dxa"/>
            <w:shd w:val="clear" w:color="auto" w:fill="auto"/>
          </w:tcPr>
          <w:p w:rsidR="00642A41" w:rsidRPr="00BB35CE" w:rsidRDefault="00642A41" w:rsidP="00EA34BB">
            <w:pPr>
              <w:jc w:val="both"/>
              <w:rPr>
                <w:sz w:val="20"/>
                <w:szCs w:val="20"/>
              </w:rPr>
            </w:pPr>
            <w:r w:rsidRPr="00BB35CE">
              <w:rPr>
                <w:sz w:val="20"/>
                <w:szCs w:val="20"/>
              </w:rPr>
              <w:t>Foglio</w:t>
            </w:r>
          </w:p>
        </w:tc>
        <w:tc>
          <w:tcPr>
            <w:tcW w:w="709" w:type="dxa"/>
            <w:shd w:val="clear" w:color="auto" w:fill="auto"/>
          </w:tcPr>
          <w:p w:rsidR="00642A41" w:rsidRPr="00BB35CE" w:rsidRDefault="00642A41" w:rsidP="00EA34BB">
            <w:pPr>
              <w:jc w:val="both"/>
              <w:rPr>
                <w:sz w:val="20"/>
                <w:szCs w:val="20"/>
              </w:rPr>
            </w:pPr>
            <w:r w:rsidRPr="00BB35CE">
              <w:rPr>
                <w:sz w:val="20"/>
                <w:szCs w:val="20"/>
              </w:rPr>
              <w:t>Part.</w:t>
            </w:r>
          </w:p>
        </w:tc>
        <w:tc>
          <w:tcPr>
            <w:tcW w:w="708" w:type="dxa"/>
            <w:shd w:val="clear" w:color="auto" w:fill="auto"/>
          </w:tcPr>
          <w:p w:rsidR="00642A41" w:rsidRPr="00BB35CE" w:rsidRDefault="00642A41" w:rsidP="00EA34BB">
            <w:pPr>
              <w:jc w:val="both"/>
              <w:rPr>
                <w:sz w:val="20"/>
                <w:szCs w:val="20"/>
              </w:rPr>
            </w:pPr>
            <w:r w:rsidRPr="00BB35CE">
              <w:rPr>
                <w:sz w:val="20"/>
                <w:szCs w:val="20"/>
              </w:rPr>
              <w:t>Sub.</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1</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STAZIONE DI CITTA’ DI CASTELLO</w:t>
            </w:r>
          </w:p>
          <w:p w:rsidR="00642A41" w:rsidRPr="00BB35CE" w:rsidRDefault="00642A41" w:rsidP="001C044A">
            <w:pPr>
              <w:contextualSpacing/>
              <w:jc w:val="both"/>
              <w:rPr>
                <w:sz w:val="20"/>
                <w:szCs w:val="20"/>
              </w:rPr>
            </w:pPr>
            <w:r w:rsidRPr="00BB35CE">
              <w:rPr>
                <w:sz w:val="20"/>
                <w:szCs w:val="20"/>
              </w:rPr>
              <w:t xml:space="preserve"> (1° piano)</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P.zza della Repubblica</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C.T.</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149</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255</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2</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STAZIONE DI TRESTINA</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Viale Parini</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294</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11</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3</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DEPOSITO-MAGAZZINO</w:t>
            </w:r>
          </w:p>
          <w:p w:rsidR="00642A41" w:rsidRPr="00BB35CE" w:rsidRDefault="00642A41" w:rsidP="001C044A">
            <w:pPr>
              <w:contextualSpacing/>
              <w:jc w:val="both"/>
              <w:rPr>
                <w:sz w:val="20"/>
                <w:szCs w:val="20"/>
              </w:rPr>
            </w:pPr>
            <w:r w:rsidRPr="00BB35CE">
              <w:rPr>
                <w:sz w:val="20"/>
                <w:szCs w:val="20"/>
              </w:rPr>
              <w:t xml:space="preserve"> (Stazione Trestina)</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Viale Parini</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294</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285</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4</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STAZIONE DI FABRECCE</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Strada vicinale di Rio</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264</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117</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r w:rsidR="00642A41" w:rsidRPr="00BB35CE" w:rsidTr="001C044A">
        <w:tc>
          <w:tcPr>
            <w:tcW w:w="425" w:type="dxa"/>
            <w:shd w:val="clear" w:color="auto" w:fill="auto"/>
          </w:tcPr>
          <w:p w:rsidR="00642A41" w:rsidRPr="00BB35CE" w:rsidRDefault="00642A41" w:rsidP="001C044A">
            <w:pPr>
              <w:contextualSpacing/>
              <w:jc w:val="center"/>
              <w:rPr>
                <w:sz w:val="20"/>
                <w:szCs w:val="20"/>
              </w:rPr>
            </w:pPr>
            <w:r w:rsidRPr="00BB35CE">
              <w:rPr>
                <w:sz w:val="20"/>
                <w:szCs w:val="20"/>
              </w:rPr>
              <w:t>5</w:t>
            </w:r>
          </w:p>
        </w:tc>
        <w:tc>
          <w:tcPr>
            <w:tcW w:w="3544" w:type="dxa"/>
            <w:shd w:val="clear" w:color="auto" w:fill="auto"/>
          </w:tcPr>
          <w:p w:rsidR="00642A41" w:rsidRPr="00BB35CE" w:rsidRDefault="00642A41" w:rsidP="001C044A">
            <w:pPr>
              <w:contextualSpacing/>
              <w:jc w:val="both"/>
              <w:rPr>
                <w:sz w:val="20"/>
                <w:szCs w:val="20"/>
              </w:rPr>
            </w:pPr>
            <w:r w:rsidRPr="00BB35CE">
              <w:rPr>
                <w:sz w:val="20"/>
                <w:szCs w:val="20"/>
              </w:rPr>
              <w:t xml:space="preserve">STAZIONE DI SANSECONDO </w:t>
            </w:r>
          </w:p>
        </w:tc>
        <w:tc>
          <w:tcPr>
            <w:tcW w:w="2410" w:type="dxa"/>
            <w:shd w:val="clear" w:color="auto" w:fill="auto"/>
            <w:vAlign w:val="center"/>
          </w:tcPr>
          <w:p w:rsidR="00642A41" w:rsidRPr="00BB35CE" w:rsidRDefault="00642A41" w:rsidP="001C044A">
            <w:pPr>
              <w:contextualSpacing/>
              <w:jc w:val="center"/>
              <w:rPr>
                <w:sz w:val="20"/>
                <w:szCs w:val="20"/>
              </w:rPr>
            </w:pPr>
            <w:r w:rsidRPr="00BB35CE">
              <w:rPr>
                <w:sz w:val="20"/>
                <w:szCs w:val="20"/>
              </w:rPr>
              <w:t>Via della Stazione</w:t>
            </w:r>
          </w:p>
        </w:tc>
        <w:tc>
          <w:tcPr>
            <w:tcW w:w="850" w:type="dxa"/>
            <w:shd w:val="clear" w:color="auto" w:fill="auto"/>
            <w:vAlign w:val="center"/>
          </w:tcPr>
          <w:p w:rsidR="00642A41" w:rsidRPr="00BB35CE" w:rsidRDefault="00642A41" w:rsidP="001C044A">
            <w:pPr>
              <w:contextualSpacing/>
              <w:jc w:val="center"/>
              <w:rPr>
                <w:sz w:val="20"/>
                <w:szCs w:val="20"/>
              </w:rPr>
            </w:pPr>
            <w:r w:rsidRPr="00BB35CE">
              <w:rPr>
                <w:sz w:val="20"/>
                <w:szCs w:val="20"/>
              </w:rPr>
              <w:t>C.F.</w:t>
            </w:r>
          </w:p>
        </w:tc>
        <w:tc>
          <w:tcPr>
            <w:tcW w:w="851" w:type="dxa"/>
            <w:shd w:val="clear" w:color="auto" w:fill="auto"/>
            <w:vAlign w:val="center"/>
          </w:tcPr>
          <w:p w:rsidR="00642A41" w:rsidRPr="00BB35CE" w:rsidRDefault="00642A41" w:rsidP="001C044A">
            <w:pPr>
              <w:contextualSpacing/>
              <w:jc w:val="center"/>
              <w:rPr>
                <w:sz w:val="20"/>
                <w:szCs w:val="20"/>
              </w:rPr>
            </w:pPr>
            <w:r w:rsidRPr="00BB35CE">
              <w:rPr>
                <w:sz w:val="20"/>
                <w:szCs w:val="20"/>
              </w:rPr>
              <w:t>242</w:t>
            </w:r>
          </w:p>
        </w:tc>
        <w:tc>
          <w:tcPr>
            <w:tcW w:w="709" w:type="dxa"/>
            <w:shd w:val="clear" w:color="auto" w:fill="auto"/>
            <w:vAlign w:val="center"/>
          </w:tcPr>
          <w:p w:rsidR="00642A41" w:rsidRPr="00BB35CE" w:rsidRDefault="00642A41" w:rsidP="001C044A">
            <w:pPr>
              <w:contextualSpacing/>
              <w:jc w:val="center"/>
              <w:rPr>
                <w:sz w:val="20"/>
                <w:szCs w:val="20"/>
              </w:rPr>
            </w:pPr>
            <w:r w:rsidRPr="00BB35CE">
              <w:rPr>
                <w:sz w:val="20"/>
                <w:szCs w:val="20"/>
              </w:rPr>
              <w:t>180</w:t>
            </w:r>
          </w:p>
        </w:tc>
        <w:tc>
          <w:tcPr>
            <w:tcW w:w="708" w:type="dxa"/>
            <w:shd w:val="clear" w:color="auto" w:fill="auto"/>
            <w:vAlign w:val="center"/>
          </w:tcPr>
          <w:p w:rsidR="00642A41" w:rsidRPr="00BB35CE" w:rsidRDefault="00642A41" w:rsidP="001C044A">
            <w:pPr>
              <w:contextualSpacing/>
              <w:jc w:val="center"/>
              <w:rPr>
                <w:sz w:val="20"/>
                <w:szCs w:val="20"/>
              </w:rPr>
            </w:pPr>
            <w:r w:rsidRPr="00BB35CE">
              <w:rPr>
                <w:sz w:val="20"/>
                <w:szCs w:val="20"/>
              </w:rPr>
              <w:t>=</w:t>
            </w:r>
          </w:p>
        </w:tc>
      </w:tr>
    </w:tbl>
    <w:p w:rsidR="00642A41" w:rsidRPr="00BB35CE" w:rsidRDefault="00642A41" w:rsidP="00642A41">
      <w:pPr>
        <w:jc w:val="both"/>
      </w:pPr>
    </w:p>
    <w:p w:rsidR="0082351C" w:rsidRPr="00BB35CE" w:rsidRDefault="0082351C" w:rsidP="00A976C6">
      <w:pPr>
        <w:pStyle w:val="Paragrafoelenco"/>
        <w:numPr>
          <w:ilvl w:val="0"/>
          <w:numId w:val="1"/>
        </w:numPr>
        <w:jc w:val="both"/>
        <w:rPr>
          <w:sz w:val="24"/>
        </w:rPr>
      </w:pPr>
      <w:r w:rsidRPr="00BB35CE">
        <w:rPr>
          <w:sz w:val="24"/>
        </w:rPr>
        <w:t xml:space="preserve">Le manifestazioni di interesse sono presentate </w:t>
      </w:r>
      <w:r w:rsidR="00642A41" w:rsidRPr="00BB35CE">
        <w:rPr>
          <w:sz w:val="24"/>
        </w:rPr>
        <w:t>dai soggetti operanti in ambito di associazionismo senza scopo di lucro con sede nel territorio comunale e iscritte nell’apposito elenco comunale</w:t>
      </w:r>
      <w:r w:rsidRPr="00BB35CE">
        <w:rPr>
          <w:sz w:val="24"/>
        </w:rPr>
        <w:t>.</w:t>
      </w:r>
    </w:p>
    <w:p w:rsidR="004D3D0C" w:rsidRPr="00BB35CE" w:rsidRDefault="00642A41" w:rsidP="009814AF">
      <w:pPr>
        <w:pStyle w:val="Paragrafoelenco"/>
        <w:numPr>
          <w:ilvl w:val="0"/>
          <w:numId w:val="1"/>
        </w:numPr>
        <w:jc w:val="both"/>
        <w:rPr>
          <w:sz w:val="24"/>
        </w:rPr>
      </w:pPr>
      <w:r w:rsidRPr="00BB35CE">
        <w:rPr>
          <w:sz w:val="24"/>
        </w:rPr>
        <w:t>Il Comune</w:t>
      </w:r>
      <w:r w:rsidR="00530801" w:rsidRPr="00BB35CE">
        <w:rPr>
          <w:sz w:val="24"/>
        </w:rPr>
        <w:t xml:space="preserve"> </w:t>
      </w:r>
      <w:r w:rsidR="001830D6" w:rsidRPr="00BB35CE">
        <w:rPr>
          <w:sz w:val="24"/>
        </w:rPr>
        <w:t>seleziona</w:t>
      </w:r>
      <w:r w:rsidRPr="00BB35CE">
        <w:rPr>
          <w:sz w:val="24"/>
        </w:rPr>
        <w:t>, in ordine di preferenza</w:t>
      </w:r>
      <w:r w:rsidR="008E0F01" w:rsidRPr="00BB35CE">
        <w:rPr>
          <w:sz w:val="24"/>
        </w:rPr>
        <w:t xml:space="preserve"> sulla base dei criteri di cui all’articolo 3</w:t>
      </w:r>
      <w:r w:rsidR="00161CD7" w:rsidRPr="00BB35CE">
        <w:rPr>
          <w:sz w:val="24"/>
        </w:rPr>
        <w:t xml:space="preserve">, </w:t>
      </w:r>
      <w:r w:rsidRPr="00BB35CE">
        <w:rPr>
          <w:sz w:val="24"/>
        </w:rPr>
        <w:t xml:space="preserve">le proposte di utilizzo e </w:t>
      </w:r>
      <w:r w:rsidR="006E152E" w:rsidRPr="00BB35CE">
        <w:rPr>
          <w:sz w:val="24"/>
        </w:rPr>
        <w:t xml:space="preserve">le trasmette </w:t>
      </w:r>
      <w:r w:rsidRPr="00BB35CE">
        <w:rPr>
          <w:sz w:val="24"/>
        </w:rPr>
        <w:t>all’Ente Gestore UMBRIA TPL e MOBILITA’ SpA, per la definizione dei rapporti di utilizzo</w:t>
      </w:r>
      <w:r w:rsidR="006E152E" w:rsidRPr="00BB35CE">
        <w:rPr>
          <w:sz w:val="24"/>
        </w:rPr>
        <w:t>.</w:t>
      </w:r>
    </w:p>
    <w:p w:rsidR="006E66C0" w:rsidRPr="00BB35CE" w:rsidRDefault="00530801" w:rsidP="009814AF">
      <w:pPr>
        <w:spacing w:after="0"/>
        <w:jc w:val="center"/>
      </w:pPr>
      <w:r w:rsidRPr="00BB35CE">
        <w:rPr>
          <w:b/>
          <w:sz w:val="24"/>
        </w:rPr>
        <w:t>Art. 2</w:t>
      </w:r>
    </w:p>
    <w:p w:rsidR="006E66C0" w:rsidRPr="00BB35CE" w:rsidRDefault="00530801" w:rsidP="009814AF">
      <w:pPr>
        <w:spacing w:after="0"/>
        <w:jc w:val="center"/>
      </w:pPr>
      <w:r w:rsidRPr="00BB35CE">
        <w:rPr>
          <w:i/>
          <w:color w:val="000000"/>
          <w:sz w:val="24"/>
        </w:rPr>
        <w:t>(</w:t>
      </w:r>
      <w:r w:rsidR="006D6B0A" w:rsidRPr="00BB35CE">
        <w:rPr>
          <w:i/>
          <w:color w:val="000000"/>
          <w:sz w:val="24"/>
        </w:rPr>
        <w:t>A</w:t>
      </w:r>
      <w:r w:rsidRPr="00BB35CE">
        <w:rPr>
          <w:i/>
          <w:color w:val="000000"/>
          <w:sz w:val="24"/>
        </w:rPr>
        <w:t>mmissibili</w:t>
      </w:r>
      <w:r w:rsidR="006D6B0A" w:rsidRPr="00BB35CE">
        <w:rPr>
          <w:i/>
          <w:color w:val="000000"/>
          <w:sz w:val="24"/>
        </w:rPr>
        <w:t>tà</w:t>
      </w:r>
      <w:r w:rsidRPr="00BB35CE">
        <w:rPr>
          <w:i/>
          <w:color w:val="000000"/>
          <w:sz w:val="24"/>
        </w:rPr>
        <w:t>)</w:t>
      </w:r>
    </w:p>
    <w:p w:rsidR="00BB35CE" w:rsidRPr="00BB35CE" w:rsidRDefault="00BB35CE" w:rsidP="00423412">
      <w:pPr>
        <w:pStyle w:val="Paragrafoelenco"/>
        <w:numPr>
          <w:ilvl w:val="0"/>
          <w:numId w:val="3"/>
        </w:numPr>
        <w:spacing w:after="0"/>
        <w:ind w:left="360"/>
        <w:jc w:val="both"/>
        <w:rPr>
          <w:b/>
          <w:color w:val="000000"/>
          <w:sz w:val="24"/>
        </w:rPr>
      </w:pPr>
      <w:r w:rsidRPr="00BB35CE">
        <w:rPr>
          <w:sz w:val="24"/>
        </w:rPr>
        <w:t>Le manifestazioni di interesse sono presentate dai soggetti operanti in ambito di associazionismo senza scopo di lucro con sede nel territorio comunale e iscritte nell’apposito elenco comunale</w:t>
      </w:r>
      <w:r>
        <w:rPr>
          <w:sz w:val="24"/>
        </w:rPr>
        <w:t>.</w:t>
      </w:r>
    </w:p>
    <w:p w:rsidR="00B51CEC" w:rsidRPr="00BB35CE" w:rsidRDefault="008E48B5" w:rsidP="00423412">
      <w:pPr>
        <w:pStyle w:val="Paragrafoelenco"/>
        <w:numPr>
          <w:ilvl w:val="0"/>
          <w:numId w:val="3"/>
        </w:numPr>
        <w:spacing w:after="0"/>
        <w:ind w:left="360"/>
        <w:jc w:val="both"/>
        <w:rPr>
          <w:b/>
          <w:color w:val="000000"/>
          <w:sz w:val="24"/>
        </w:rPr>
      </w:pPr>
      <w:r w:rsidRPr="006C37E9">
        <w:rPr>
          <w:color w:val="000000"/>
          <w:sz w:val="24"/>
        </w:rPr>
        <w:t xml:space="preserve">Ogni </w:t>
      </w:r>
      <w:r w:rsidR="001830D6" w:rsidRPr="006C37E9">
        <w:rPr>
          <w:color w:val="000000"/>
          <w:sz w:val="24"/>
        </w:rPr>
        <w:t>manifestazione di interesse</w:t>
      </w:r>
      <w:r w:rsidRPr="006C37E9">
        <w:rPr>
          <w:color w:val="000000"/>
          <w:sz w:val="24"/>
        </w:rPr>
        <w:t xml:space="preserve"> può essere riferita </w:t>
      </w:r>
      <w:r w:rsidR="00423412" w:rsidRPr="006C37E9">
        <w:rPr>
          <w:color w:val="000000"/>
          <w:sz w:val="24"/>
        </w:rPr>
        <w:t>all’utilizzo di un solo immobile</w:t>
      </w:r>
      <w:r w:rsidR="00423412" w:rsidRPr="00BB35CE">
        <w:rPr>
          <w:color w:val="000000"/>
          <w:sz w:val="24"/>
        </w:rPr>
        <w:t>.</w:t>
      </w:r>
    </w:p>
    <w:p w:rsidR="00B51CEC" w:rsidRPr="00BB35CE" w:rsidRDefault="00B51CEC" w:rsidP="009814AF">
      <w:pPr>
        <w:spacing w:after="0"/>
        <w:jc w:val="center"/>
        <w:rPr>
          <w:b/>
          <w:color w:val="000000"/>
          <w:sz w:val="24"/>
        </w:rPr>
      </w:pPr>
    </w:p>
    <w:p w:rsidR="006E66C0" w:rsidRPr="00BB35CE" w:rsidRDefault="00530801" w:rsidP="009814AF">
      <w:pPr>
        <w:spacing w:after="0"/>
        <w:jc w:val="center"/>
        <w:rPr>
          <w:b/>
        </w:rPr>
      </w:pPr>
      <w:r w:rsidRPr="00BB35CE">
        <w:rPr>
          <w:b/>
          <w:color w:val="000000"/>
          <w:sz w:val="24"/>
        </w:rPr>
        <w:t xml:space="preserve">Art. </w:t>
      </w:r>
      <w:r w:rsidR="008E48B5" w:rsidRPr="00BB35CE">
        <w:rPr>
          <w:b/>
          <w:color w:val="000000"/>
          <w:sz w:val="24"/>
        </w:rPr>
        <w:t>3</w:t>
      </w:r>
    </w:p>
    <w:p w:rsidR="006E66C0" w:rsidRPr="00BB35CE" w:rsidRDefault="00530801" w:rsidP="009814AF">
      <w:pPr>
        <w:spacing w:after="0"/>
        <w:jc w:val="center"/>
      </w:pPr>
      <w:r w:rsidRPr="00BB35CE">
        <w:rPr>
          <w:i/>
          <w:color w:val="000000"/>
          <w:sz w:val="24"/>
        </w:rPr>
        <w:t>(</w:t>
      </w:r>
      <w:r w:rsidR="006D6B0A" w:rsidRPr="00BB35CE">
        <w:rPr>
          <w:i/>
          <w:color w:val="000000"/>
          <w:sz w:val="24"/>
        </w:rPr>
        <w:t>V</w:t>
      </w:r>
      <w:r w:rsidR="005C0D5D" w:rsidRPr="00BB35CE">
        <w:rPr>
          <w:i/>
          <w:color w:val="000000"/>
          <w:sz w:val="24"/>
        </w:rPr>
        <w:t>alutazione</w:t>
      </w:r>
      <w:r w:rsidRPr="00BB35CE">
        <w:rPr>
          <w:i/>
          <w:color w:val="000000"/>
          <w:sz w:val="24"/>
        </w:rPr>
        <w:t>)</w:t>
      </w:r>
    </w:p>
    <w:p w:rsidR="002A5C07" w:rsidRDefault="007F7B1A" w:rsidP="007F7B1A">
      <w:pPr>
        <w:pStyle w:val="Paragrafoelenco"/>
        <w:numPr>
          <w:ilvl w:val="0"/>
          <w:numId w:val="6"/>
        </w:numPr>
        <w:jc w:val="both"/>
        <w:rPr>
          <w:sz w:val="24"/>
          <w:szCs w:val="24"/>
        </w:rPr>
      </w:pPr>
      <w:r w:rsidRPr="00BB35CE">
        <w:rPr>
          <w:sz w:val="24"/>
          <w:szCs w:val="24"/>
        </w:rPr>
        <w:t xml:space="preserve">La valutazione </w:t>
      </w:r>
      <w:r w:rsidR="006D6B0A" w:rsidRPr="00BB35CE">
        <w:rPr>
          <w:sz w:val="24"/>
          <w:szCs w:val="24"/>
        </w:rPr>
        <w:t xml:space="preserve">delle manifestazioni di interesse </w:t>
      </w:r>
      <w:r w:rsidRPr="00BB35CE">
        <w:rPr>
          <w:sz w:val="24"/>
          <w:szCs w:val="24"/>
        </w:rPr>
        <w:t>è condotta</w:t>
      </w:r>
      <w:r w:rsidR="00C0740D">
        <w:rPr>
          <w:sz w:val="24"/>
          <w:szCs w:val="24"/>
        </w:rPr>
        <w:t>, per il tramite di apposita commissione,</w:t>
      </w:r>
      <w:bookmarkStart w:id="0" w:name="_GoBack"/>
      <w:bookmarkEnd w:id="0"/>
      <w:r w:rsidR="00286FDD" w:rsidRPr="00BB35CE">
        <w:rPr>
          <w:sz w:val="24"/>
          <w:szCs w:val="24"/>
        </w:rPr>
        <w:t xml:space="preserve"> nel</w:t>
      </w:r>
      <w:r w:rsidR="009C5405" w:rsidRPr="00BB35CE">
        <w:rPr>
          <w:sz w:val="24"/>
          <w:szCs w:val="24"/>
        </w:rPr>
        <w:t xml:space="preserve"> </w:t>
      </w:r>
      <w:r w:rsidR="00286FDD" w:rsidRPr="00BB35CE">
        <w:rPr>
          <w:sz w:val="24"/>
          <w:szCs w:val="24"/>
        </w:rPr>
        <w:t xml:space="preserve">rispetto </w:t>
      </w:r>
      <w:r w:rsidR="006D6B0A" w:rsidRPr="00BB35CE">
        <w:rPr>
          <w:sz w:val="24"/>
          <w:szCs w:val="24"/>
        </w:rPr>
        <w:t xml:space="preserve">dei </w:t>
      </w:r>
      <w:r w:rsidR="002A5C07" w:rsidRPr="00BB35CE">
        <w:rPr>
          <w:sz w:val="24"/>
          <w:szCs w:val="24"/>
        </w:rPr>
        <w:t>seguenti</w:t>
      </w:r>
      <w:r w:rsidR="006D6B0A" w:rsidRPr="00BB35CE">
        <w:rPr>
          <w:sz w:val="24"/>
          <w:szCs w:val="24"/>
        </w:rPr>
        <w:t xml:space="preserve"> criteri</w:t>
      </w:r>
      <w:r w:rsidR="003E1F19" w:rsidRPr="00BB35CE">
        <w:rPr>
          <w:sz w:val="24"/>
          <w:szCs w:val="24"/>
        </w:rPr>
        <w:t xml:space="preserve"> </w:t>
      </w:r>
      <w:r w:rsidR="00423412" w:rsidRPr="00BB35CE">
        <w:rPr>
          <w:sz w:val="24"/>
          <w:szCs w:val="24"/>
        </w:rPr>
        <w:t xml:space="preserve">di cui alla D.G.C. </w:t>
      </w:r>
      <w:r w:rsidR="006C37E9">
        <w:rPr>
          <w:sz w:val="24"/>
          <w:szCs w:val="24"/>
        </w:rPr>
        <w:t>6</w:t>
      </w:r>
      <w:r w:rsidR="00423412" w:rsidRPr="00BB35CE">
        <w:rPr>
          <w:sz w:val="24"/>
          <w:szCs w:val="24"/>
        </w:rPr>
        <w:t>/2018</w:t>
      </w:r>
      <w:r w:rsidR="002A5C07" w:rsidRPr="00BB35CE">
        <w:rPr>
          <w:sz w:val="24"/>
          <w:szCs w:val="24"/>
        </w:rPr>
        <w:t xml:space="preserve">: </w:t>
      </w:r>
    </w:p>
    <w:p w:rsidR="001C044A" w:rsidRDefault="001C044A" w:rsidP="001C044A">
      <w:pPr>
        <w:pStyle w:val="Paragrafoelenco"/>
        <w:ind w:left="360"/>
        <w:jc w:val="both"/>
        <w:rPr>
          <w:sz w:val="24"/>
          <w:szCs w:val="24"/>
        </w:rPr>
      </w:pPr>
    </w:p>
    <w:p w:rsidR="001C044A" w:rsidRPr="00BB35CE" w:rsidRDefault="001C044A" w:rsidP="001C044A">
      <w:pPr>
        <w:pStyle w:val="Paragrafoelenco"/>
        <w:ind w:left="360"/>
        <w:jc w:val="both"/>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2"/>
        <w:gridCol w:w="2430"/>
      </w:tblGrid>
      <w:tr w:rsidR="005F1189" w:rsidRPr="00BB35CE" w:rsidTr="00F71861">
        <w:tc>
          <w:tcPr>
            <w:tcW w:w="6472" w:type="dxa"/>
            <w:shd w:val="clear" w:color="auto" w:fill="auto"/>
          </w:tcPr>
          <w:p w:rsidR="005F1189" w:rsidRPr="00BB35CE" w:rsidRDefault="005F1189" w:rsidP="0004382C">
            <w:pPr>
              <w:pStyle w:val="Paragrafoelenco"/>
              <w:spacing w:after="0" w:line="240" w:lineRule="auto"/>
              <w:ind w:left="360"/>
              <w:jc w:val="center"/>
              <w:rPr>
                <w:b/>
                <w:sz w:val="24"/>
                <w:szCs w:val="24"/>
              </w:rPr>
            </w:pPr>
            <w:r w:rsidRPr="00BB35CE">
              <w:rPr>
                <w:b/>
                <w:sz w:val="24"/>
                <w:szCs w:val="24"/>
              </w:rPr>
              <w:lastRenderedPageBreak/>
              <w:t>Criteri</w:t>
            </w:r>
          </w:p>
        </w:tc>
        <w:tc>
          <w:tcPr>
            <w:tcW w:w="2430" w:type="dxa"/>
            <w:shd w:val="clear" w:color="auto" w:fill="auto"/>
          </w:tcPr>
          <w:p w:rsidR="005F1189" w:rsidRPr="00BB35CE" w:rsidRDefault="005F1189" w:rsidP="004B2D9B">
            <w:pPr>
              <w:pStyle w:val="Paragrafoelenco"/>
              <w:spacing w:after="0" w:line="240" w:lineRule="auto"/>
              <w:ind w:left="0"/>
              <w:jc w:val="center"/>
              <w:rPr>
                <w:b/>
                <w:sz w:val="24"/>
                <w:szCs w:val="24"/>
              </w:rPr>
            </w:pPr>
            <w:r w:rsidRPr="00BB35CE">
              <w:rPr>
                <w:b/>
                <w:sz w:val="24"/>
                <w:szCs w:val="24"/>
              </w:rPr>
              <w:t>Punt</w:t>
            </w:r>
            <w:r w:rsidR="005C0D5D" w:rsidRPr="00BB35CE">
              <w:rPr>
                <w:b/>
                <w:sz w:val="24"/>
                <w:szCs w:val="24"/>
              </w:rPr>
              <w:t>eggio</w:t>
            </w:r>
          </w:p>
        </w:tc>
      </w:tr>
      <w:tr w:rsidR="00B10798" w:rsidRPr="00BB35CE" w:rsidTr="00F71861">
        <w:tc>
          <w:tcPr>
            <w:tcW w:w="6472" w:type="dxa"/>
            <w:shd w:val="clear" w:color="auto" w:fill="auto"/>
          </w:tcPr>
          <w:p w:rsidR="002169FD" w:rsidRPr="00BB35CE" w:rsidRDefault="0034535D" w:rsidP="00BB35CE">
            <w:pPr>
              <w:pStyle w:val="Paragrafoelenco"/>
              <w:numPr>
                <w:ilvl w:val="0"/>
                <w:numId w:val="32"/>
              </w:numPr>
              <w:spacing w:after="0" w:line="240" w:lineRule="auto"/>
              <w:jc w:val="both"/>
              <w:rPr>
                <w:sz w:val="24"/>
                <w:szCs w:val="24"/>
              </w:rPr>
            </w:pPr>
            <w:r w:rsidRPr="00BB35CE">
              <w:rPr>
                <w:i/>
              </w:rPr>
              <w:t>Aggregazione di più soggetti</w:t>
            </w:r>
            <w:r w:rsidRPr="00BB35CE">
              <w:t>: saranno favorite le proposte di utilizzo che consentiranno l’inserimento all’interno degli spazi richiesti di più soggetti, che si faranno partecipi di un unico progetto di valorizzazione dell’immobile</w:t>
            </w:r>
            <w:r w:rsidR="00B01E5E">
              <w:t>.</w:t>
            </w:r>
          </w:p>
        </w:tc>
        <w:tc>
          <w:tcPr>
            <w:tcW w:w="2430" w:type="dxa"/>
            <w:shd w:val="clear" w:color="auto" w:fill="auto"/>
          </w:tcPr>
          <w:p w:rsidR="00B10798" w:rsidRPr="00BB35CE" w:rsidRDefault="00B10798" w:rsidP="004B2D9B">
            <w:pPr>
              <w:pStyle w:val="Paragrafoelenco"/>
              <w:spacing w:after="0" w:line="240" w:lineRule="auto"/>
              <w:ind w:left="0"/>
              <w:jc w:val="center"/>
              <w:rPr>
                <w:sz w:val="24"/>
                <w:szCs w:val="24"/>
              </w:rPr>
            </w:pPr>
          </w:p>
          <w:p w:rsidR="00AC23FF" w:rsidRPr="00BB35CE" w:rsidRDefault="00AC23FF" w:rsidP="004B2D9B">
            <w:pPr>
              <w:pStyle w:val="Paragrafoelenco"/>
              <w:spacing w:after="0" w:line="240" w:lineRule="auto"/>
              <w:ind w:left="0"/>
              <w:jc w:val="center"/>
              <w:rPr>
                <w:sz w:val="24"/>
                <w:szCs w:val="24"/>
              </w:rPr>
            </w:pPr>
          </w:p>
          <w:p w:rsidR="00AC23FF" w:rsidRPr="00BB35CE" w:rsidRDefault="00144BCD" w:rsidP="004B2D9B">
            <w:pPr>
              <w:pStyle w:val="Paragrafoelenco"/>
              <w:spacing w:after="0" w:line="240" w:lineRule="auto"/>
              <w:ind w:left="0"/>
              <w:jc w:val="center"/>
              <w:rPr>
                <w:sz w:val="24"/>
                <w:szCs w:val="24"/>
              </w:rPr>
            </w:pPr>
            <w:r w:rsidRPr="00BB35CE">
              <w:rPr>
                <w:sz w:val="24"/>
                <w:szCs w:val="24"/>
              </w:rPr>
              <w:t xml:space="preserve">Fino a </w:t>
            </w:r>
            <w:r w:rsidR="00BB35CE" w:rsidRPr="00BB35CE">
              <w:rPr>
                <w:sz w:val="24"/>
                <w:szCs w:val="24"/>
              </w:rPr>
              <w:t>25</w:t>
            </w:r>
          </w:p>
          <w:p w:rsidR="002169FD" w:rsidRPr="00BB35CE" w:rsidRDefault="002169FD" w:rsidP="004B2D9B">
            <w:pPr>
              <w:pStyle w:val="Paragrafoelenco"/>
              <w:spacing w:after="0" w:line="240" w:lineRule="auto"/>
              <w:ind w:left="0"/>
              <w:jc w:val="center"/>
              <w:rPr>
                <w:sz w:val="24"/>
                <w:szCs w:val="24"/>
              </w:rPr>
            </w:pPr>
          </w:p>
          <w:p w:rsidR="002169FD" w:rsidRPr="00BB35CE" w:rsidRDefault="002169FD" w:rsidP="00BB35CE">
            <w:pPr>
              <w:pStyle w:val="Paragrafoelenco"/>
              <w:spacing w:after="0" w:line="240" w:lineRule="auto"/>
              <w:ind w:left="0"/>
              <w:rPr>
                <w:sz w:val="24"/>
                <w:szCs w:val="24"/>
              </w:rPr>
            </w:pPr>
          </w:p>
        </w:tc>
      </w:tr>
      <w:tr w:rsidR="005F1189" w:rsidRPr="00BB35CE" w:rsidTr="00F71861">
        <w:tc>
          <w:tcPr>
            <w:tcW w:w="6472" w:type="dxa"/>
            <w:shd w:val="clear" w:color="auto" w:fill="auto"/>
          </w:tcPr>
          <w:p w:rsidR="0034535D" w:rsidRPr="00BB35CE" w:rsidRDefault="0034535D" w:rsidP="00BB35CE">
            <w:pPr>
              <w:pStyle w:val="Paragrafoelenco"/>
              <w:numPr>
                <w:ilvl w:val="0"/>
                <w:numId w:val="32"/>
              </w:numPr>
              <w:jc w:val="both"/>
              <w:rPr>
                <w:i/>
              </w:rPr>
            </w:pPr>
            <w:r w:rsidRPr="00BB35CE">
              <w:rPr>
                <w:i/>
              </w:rPr>
              <w:t xml:space="preserve">Ricaduta sociale: </w:t>
            </w:r>
            <w:r w:rsidRPr="00BB35CE">
              <w:t>verranno favorite le attività che proporranno progetti che favoriranno una buona ricaduta sociale a vantaggio della comunità locale</w:t>
            </w:r>
            <w:r w:rsidR="00BB35CE" w:rsidRPr="00BB35CE">
              <w:rPr>
                <w:i/>
              </w:rPr>
              <w:t>.</w:t>
            </w:r>
          </w:p>
          <w:p w:rsidR="005F1189" w:rsidRPr="00BB35CE" w:rsidRDefault="005F1189" w:rsidP="0004382C">
            <w:pPr>
              <w:pStyle w:val="Paragrafoelenco"/>
              <w:spacing w:after="0" w:line="240" w:lineRule="auto"/>
              <w:ind w:left="360"/>
              <w:jc w:val="both"/>
              <w:rPr>
                <w:sz w:val="24"/>
                <w:szCs w:val="24"/>
              </w:rPr>
            </w:pPr>
          </w:p>
        </w:tc>
        <w:tc>
          <w:tcPr>
            <w:tcW w:w="2430" w:type="dxa"/>
            <w:shd w:val="clear" w:color="auto" w:fill="auto"/>
          </w:tcPr>
          <w:p w:rsidR="00BB35CE" w:rsidRPr="00BB35CE" w:rsidRDefault="00BB35CE" w:rsidP="00BB35CE">
            <w:pPr>
              <w:pStyle w:val="Paragrafoelenco"/>
              <w:spacing w:after="0" w:line="240" w:lineRule="auto"/>
              <w:ind w:left="0"/>
              <w:jc w:val="center"/>
              <w:rPr>
                <w:sz w:val="24"/>
                <w:szCs w:val="24"/>
              </w:rPr>
            </w:pPr>
            <w:r w:rsidRPr="00BB35CE">
              <w:rPr>
                <w:sz w:val="24"/>
                <w:szCs w:val="24"/>
              </w:rPr>
              <w:t>Fino a 25</w:t>
            </w:r>
          </w:p>
          <w:p w:rsidR="009C5405" w:rsidRPr="00BB35CE" w:rsidRDefault="009C5405" w:rsidP="004B2D9B">
            <w:pPr>
              <w:pStyle w:val="Paragrafoelenco"/>
              <w:spacing w:after="0" w:line="240" w:lineRule="auto"/>
              <w:ind w:left="0"/>
              <w:jc w:val="center"/>
              <w:rPr>
                <w:sz w:val="24"/>
                <w:szCs w:val="24"/>
                <w:highlight w:val="yellow"/>
              </w:rPr>
            </w:pPr>
          </w:p>
          <w:p w:rsidR="009C5405" w:rsidRPr="00BB35CE" w:rsidRDefault="009C5405" w:rsidP="004B2D9B">
            <w:pPr>
              <w:pStyle w:val="Paragrafoelenco"/>
              <w:spacing w:after="0" w:line="240" w:lineRule="auto"/>
              <w:ind w:left="0"/>
              <w:jc w:val="center"/>
              <w:rPr>
                <w:sz w:val="24"/>
                <w:szCs w:val="24"/>
                <w:highlight w:val="yellow"/>
              </w:rPr>
            </w:pPr>
          </w:p>
          <w:p w:rsidR="000903A0" w:rsidRPr="00BB35CE" w:rsidRDefault="000903A0" w:rsidP="004B2D9B">
            <w:pPr>
              <w:pStyle w:val="Paragrafoelenco"/>
              <w:spacing w:after="0" w:line="240" w:lineRule="auto"/>
              <w:ind w:left="0"/>
              <w:jc w:val="center"/>
              <w:rPr>
                <w:sz w:val="24"/>
                <w:szCs w:val="24"/>
              </w:rPr>
            </w:pPr>
          </w:p>
        </w:tc>
      </w:tr>
      <w:tr w:rsidR="005F1189" w:rsidRPr="00BB35CE" w:rsidTr="00F71861">
        <w:tc>
          <w:tcPr>
            <w:tcW w:w="6472" w:type="dxa"/>
            <w:shd w:val="clear" w:color="auto" w:fill="auto"/>
          </w:tcPr>
          <w:p w:rsidR="0034535D" w:rsidRPr="00BB35CE" w:rsidRDefault="0034535D" w:rsidP="00BB35CE">
            <w:pPr>
              <w:pStyle w:val="Paragrafoelenco"/>
              <w:numPr>
                <w:ilvl w:val="0"/>
                <w:numId w:val="32"/>
              </w:numPr>
              <w:jc w:val="both"/>
            </w:pPr>
            <w:r w:rsidRPr="00BB35CE">
              <w:rPr>
                <w:i/>
              </w:rPr>
              <w:t>Valutazione dell’attività proposta:</w:t>
            </w:r>
            <w:r w:rsidRPr="00BB35CE">
              <w:t xml:space="preserve"> verrà valutata l’attività svolta nel triennio precedente la richiesta e quella proposta in caso di utilizzo degli spazi richiesti con preferenza per quelle che, oltre a garantire il massimo coinvolgimento di associati, dimostreranno un soddisfacente grado di aggregazione sociale.</w:t>
            </w:r>
          </w:p>
          <w:p w:rsidR="005F1189" w:rsidRPr="00BB35CE" w:rsidRDefault="005F1189" w:rsidP="0004382C">
            <w:pPr>
              <w:pStyle w:val="Paragrafoelenco"/>
              <w:spacing w:after="0" w:line="240" w:lineRule="auto"/>
              <w:ind w:left="360"/>
              <w:jc w:val="both"/>
              <w:rPr>
                <w:sz w:val="24"/>
                <w:szCs w:val="24"/>
              </w:rPr>
            </w:pPr>
          </w:p>
        </w:tc>
        <w:tc>
          <w:tcPr>
            <w:tcW w:w="2430" w:type="dxa"/>
            <w:shd w:val="clear" w:color="auto" w:fill="auto"/>
          </w:tcPr>
          <w:p w:rsidR="00BB35CE" w:rsidRPr="00BB35CE" w:rsidRDefault="00BB35CE" w:rsidP="00BB35CE">
            <w:pPr>
              <w:pStyle w:val="Paragrafoelenco"/>
              <w:spacing w:after="0" w:line="240" w:lineRule="auto"/>
              <w:ind w:left="0"/>
              <w:jc w:val="center"/>
              <w:rPr>
                <w:sz w:val="24"/>
                <w:szCs w:val="24"/>
              </w:rPr>
            </w:pPr>
            <w:r w:rsidRPr="00BB35CE">
              <w:rPr>
                <w:sz w:val="24"/>
                <w:szCs w:val="24"/>
              </w:rPr>
              <w:t>Fino a 25</w:t>
            </w:r>
          </w:p>
          <w:p w:rsidR="009C5405" w:rsidRPr="00BB35CE" w:rsidRDefault="009C5405" w:rsidP="004B2D9B">
            <w:pPr>
              <w:pStyle w:val="Paragrafoelenco"/>
              <w:spacing w:after="0" w:line="240" w:lineRule="auto"/>
              <w:ind w:left="0"/>
              <w:jc w:val="center"/>
              <w:rPr>
                <w:sz w:val="24"/>
                <w:szCs w:val="24"/>
              </w:rPr>
            </w:pPr>
          </w:p>
        </w:tc>
      </w:tr>
      <w:tr w:rsidR="00827C1F" w:rsidRPr="00BB35CE" w:rsidTr="00F71861">
        <w:tc>
          <w:tcPr>
            <w:tcW w:w="6472" w:type="dxa"/>
            <w:shd w:val="clear" w:color="auto" w:fill="auto"/>
          </w:tcPr>
          <w:p w:rsidR="00827C1F" w:rsidRPr="00BB35CE" w:rsidRDefault="00BB35CE" w:rsidP="00BB35CE">
            <w:pPr>
              <w:pStyle w:val="Paragrafoelenco"/>
              <w:numPr>
                <w:ilvl w:val="0"/>
                <w:numId w:val="32"/>
              </w:numPr>
              <w:jc w:val="both"/>
            </w:pPr>
            <w:r w:rsidRPr="00BB35CE">
              <w:rPr>
                <w:i/>
              </w:rPr>
              <w:t xml:space="preserve">Esame dei progetti: </w:t>
            </w:r>
            <w:r w:rsidRPr="00BB35CE">
              <w:t>costituirà, altresì, elemento di selezione l’esame della tipologia e della consistenza delle opere proposte per l’adeguamento funzionale degli spazi, favorendo quelle che maggiormente consentono la valorizzazione dell’immobile mantenendo le sue originarie caratteristiche architettoniche e tipologiche.</w:t>
            </w:r>
          </w:p>
        </w:tc>
        <w:tc>
          <w:tcPr>
            <w:tcW w:w="2430" w:type="dxa"/>
            <w:shd w:val="clear" w:color="auto" w:fill="auto"/>
          </w:tcPr>
          <w:p w:rsidR="00BB35CE" w:rsidRPr="00BB35CE" w:rsidRDefault="00BB35CE" w:rsidP="00BB35CE">
            <w:pPr>
              <w:pStyle w:val="Paragrafoelenco"/>
              <w:spacing w:after="0" w:line="240" w:lineRule="auto"/>
              <w:ind w:left="0"/>
              <w:jc w:val="center"/>
              <w:rPr>
                <w:sz w:val="24"/>
                <w:szCs w:val="24"/>
              </w:rPr>
            </w:pPr>
            <w:r w:rsidRPr="00BB35CE">
              <w:rPr>
                <w:sz w:val="24"/>
                <w:szCs w:val="24"/>
              </w:rPr>
              <w:t>Fino a 25</w:t>
            </w:r>
          </w:p>
          <w:p w:rsidR="00827C1F" w:rsidRPr="00BB35CE" w:rsidRDefault="00827C1F" w:rsidP="004B2D9B">
            <w:pPr>
              <w:pStyle w:val="Paragrafoelenco"/>
              <w:spacing w:after="0" w:line="240" w:lineRule="auto"/>
              <w:ind w:left="0"/>
              <w:jc w:val="center"/>
              <w:rPr>
                <w:sz w:val="24"/>
                <w:szCs w:val="24"/>
              </w:rPr>
            </w:pPr>
          </w:p>
        </w:tc>
      </w:tr>
    </w:tbl>
    <w:p w:rsidR="00E976A6" w:rsidRPr="00BB35CE" w:rsidRDefault="00E976A6" w:rsidP="00553F17">
      <w:pPr>
        <w:jc w:val="both"/>
        <w:rPr>
          <w:color w:val="000000"/>
          <w:sz w:val="24"/>
        </w:rPr>
      </w:pPr>
    </w:p>
    <w:p w:rsidR="002A5C07" w:rsidRPr="00BB35CE" w:rsidRDefault="002A5C07" w:rsidP="00DA7FFE">
      <w:pPr>
        <w:pStyle w:val="Paragrafoelenco"/>
        <w:numPr>
          <w:ilvl w:val="0"/>
          <w:numId w:val="6"/>
        </w:numPr>
        <w:jc w:val="both"/>
        <w:rPr>
          <w:b/>
          <w:color w:val="000000"/>
          <w:sz w:val="24"/>
        </w:rPr>
      </w:pPr>
      <w:r w:rsidRPr="00BB35CE">
        <w:rPr>
          <w:sz w:val="24"/>
          <w:szCs w:val="24"/>
        </w:rPr>
        <w:t>In</w:t>
      </w:r>
      <w:r w:rsidRPr="00BB35CE">
        <w:rPr>
          <w:color w:val="000000"/>
          <w:sz w:val="24"/>
        </w:rPr>
        <w:t xml:space="preserve"> caso di parità di punteggio l’ordine </w:t>
      </w:r>
      <w:r w:rsidR="00E976A6" w:rsidRPr="00BB35CE">
        <w:rPr>
          <w:color w:val="000000"/>
          <w:sz w:val="24"/>
        </w:rPr>
        <w:t>progressivo di valutazione</w:t>
      </w:r>
      <w:r w:rsidRPr="00BB35CE">
        <w:rPr>
          <w:color w:val="000000"/>
          <w:sz w:val="24"/>
        </w:rPr>
        <w:t xml:space="preserve"> sarà dete</w:t>
      </w:r>
      <w:r w:rsidR="001F7433" w:rsidRPr="00BB35CE">
        <w:rPr>
          <w:color w:val="000000"/>
          <w:sz w:val="24"/>
        </w:rPr>
        <w:t>r</w:t>
      </w:r>
      <w:r w:rsidRPr="00BB35CE">
        <w:rPr>
          <w:color w:val="000000"/>
          <w:sz w:val="24"/>
        </w:rPr>
        <w:t xml:space="preserve">minato sulla base </w:t>
      </w:r>
      <w:r w:rsidR="00BB35CE">
        <w:rPr>
          <w:color w:val="000000"/>
          <w:sz w:val="24"/>
        </w:rPr>
        <w:t>di un sorteggio</w:t>
      </w:r>
      <w:r w:rsidRPr="00BB35CE">
        <w:rPr>
          <w:b/>
          <w:color w:val="000000"/>
          <w:sz w:val="24"/>
        </w:rPr>
        <w:t>.</w:t>
      </w:r>
    </w:p>
    <w:p w:rsidR="00DA7FFE" w:rsidRPr="00BB35CE" w:rsidRDefault="00DA7FFE" w:rsidP="009B1396">
      <w:pPr>
        <w:spacing w:after="0"/>
        <w:jc w:val="center"/>
        <w:rPr>
          <w:b/>
          <w:color w:val="000000"/>
          <w:sz w:val="24"/>
        </w:rPr>
      </w:pPr>
      <w:r w:rsidRPr="00BB35CE">
        <w:rPr>
          <w:b/>
          <w:color w:val="000000"/>
          <w:sz w:val="24"/>
        </w:rPr>
        <w:t>Art. 4</w:t>
      </w:r>
    </w:p>
    <w:p w:rsidR="00DA7FFE" w:rsidRPr="00BB35CE" w:rsidRDefault="00DA7FFE" w:rsidP="009B1396">
      <w:pPr>
        <w:spacing w:after="0"/>
        <w:jc w:val="center"/>
        <w:rPr>
          <w:i/>
          <w:color w:val="000000"/>
          <w:sz w:val="24"/>
        </w:rPr>
      </w:pPr>
      <w:r w:rsidRPr="00BB35CE">
        <w:rPr>
          <w:i/>
          <w:color w:val="000000"/>
          <w:sz w:val="24"/>
        </w:rPr>
        <w:t>(Risorse finanziarie)</w:t>
      </w:r>
    </w:p>
    <w:p w:rsidR="00DA7FFE" w:rsidRPr="00BB35CE" w:rsidRDefault="00DA7FFE" w:rsidP="002909A9">
      <w:pPr>
        <w:pStyle w:val="Paragrafoelenco"/>
        <w:numPr>
          <w:ilvl w:val="0"/>
          <w:numId w:val="13"/>
        </w:numPr>
        <w:ind w:left="426" w:hanging="426"/>
        <w:jc w:val="both"/>
        <w:rPr>
          <w:color w:val="000000"/>
          <w:sz w:val="24"/>
        </w:rPr>
      </w:pPr>
      <w:r w:rsidRPr="00BB35CE">
        <w:rPr>
          <w:color w:val="000000"/>
          <w:sz w:val="24"/>
        </w:rPr>
        <w:t xml:space="preserve">Per le finalità del presente avviso </w:t>
      </w:r>
      <w:r w:rsidR="00BB35CE" w:rsidRPr="00BB35CE">
        <w:rPr>
          <w:color w:val="000000"/>
          <w:sz w:val="24"/>
        </w:rPr>
        <w:t>non sono previste risorse finanziarie da parte degli Enti</w:t>
      </w:r>
      <w:r w:rsidR="00C76FD7" w:rsidRPr="00BB35CE">
        <w:rPr>
          <w:color w:val="000000"/>
          <w:sz w:val="24"/>
        </w:rPr>
        <w:t>.</w:t>
      </w:r>
    </w:p>
    <w:p w:rsidR="00DA7FFE" w:rsidRDefault="002909A9" w:rsidP="009B1396">
      <w:pPr>
        <w:spacing w:after="0"/>
        <w:jc w:val="center"/>
        <w:rPr>
          <w:b/>
          <w:color w:val="000000"/>
          <w:sz w:val="24"/>
        </w:rPr>
      </w:pPr>
      <w:r>
        <w:rPr>
          <w:b/>
          <w:color w:val="000000"/>
          <w:sz w:val="24"/>
        </w:rPr>
        <w:t>Art. 5</w:t>
      </w:r>
    </w:p>
    <w:p w:rsidR="002909A9" w:rsidRDefault="002909A9" w:rsidP="002909A9">
      <w:pPr>
        <w:spacing w:after="0"/>
        <w:jc w:val="center"/>
        <w:rPr>
          <w:i/>
          <w:color w:val="000000"/>
          <w:sz w:val="24"/>
        </w:rPr>
      </w:pPr>
      <w:r w:rsidRPr="002909A9">
        <w:rPr>
          <w:i/>
          <w:color w:val="000000"/>
          <w:sz w:val="24"/>
        </w:rPr>
        <w:t>(Riferimenti)</w:t>
      </w:r>
    </w:p>
    <w:p w:rsidR="001C044A" w:rsidRPr="001C044A" w:rsidRDefault="002909A9" w:rsidP="001C044A">
      <w:pPr>
        <w:pStyle w:val="Paragrafoelenco"/>
        <w:numPr>
          <w:ilvl w:val="0"/>
          <w:numId w:val="34"/>
        </w:numPr>
        <w:spacing w:after="0"/>
        <w:ind w:left="425" w:hanging="425"/>
        <w:jc w:val="both"/>
        <w:rPr>
          <w:color w:val="000000"/>
          <w:sz w:val="24"/>
        </w:rPr>
      </w:pPr>
      <w:r w:rsidRPr="002909A9">
        <w:rPr>
          <w:color w:val="000000"/>
          <w:sz w:val="24"/>
        </w:rPr>
        <w:t>Per informazioni e per la visione della documentazione</w:t>
      </w:r>
      <w:r>
        <w:rPr>
          <w:color w:val="000000"/>
          <w:sz w:val="24"/>
        </w:rPr>
        <w:t xml:space="preserve"> tecnico-amministrativa utile a descrivere i beni proposti si rimanda al Servizio “Patrimonio Amministrativo” del Settore “Lavori Pubblici – Infrastrutture Tecnologiche – Patrimonio – Protezione Civile” nella persone dell’Arch. Marco Montesi (Tel.: 075-852.93.36);</w:t>
      </w:r>
    </w:p>
    <w:p w:rsidR="001C044A" w:rsidRDefault="001C044A" w:rsidP="009B1396">
      <w:pPr>
        <w:spacing w:after="0"/>
        <w:jc w:val="center"/>
        <w:rPr>
          <w:b/>
          <w:color w:val="000000"/>
          <w:sz w:val="24"/>
        </w:rPr>
      </w:pPr>
    </w:p>
    <w:p w:rsidR="009B1396" w:rsidRPr="00BB35CE" w:rsidRDefault="009B1396" w:rsidP="009B1396">
      <w:pPr>
        <w:spacing w:after="0"/>
        <w:jc w:val="center"/>
      </w:pPr>
      <w:r w:rsidRPr="00BB35CE">
        <w:rPr>
          <w:b/>
          <w:color w:val="000000"/>
          <w:sz w:val="24"/>
        </w:rPr>
        <w:t xml:space="preserve">Art. </w:t>
      </w:r>
      <w:r w:rsidR="002909A9">
        <w:rPr>
          <w:b/>
          <w:color w:val="000000"/>
          <w:sz w:val="24"/>
        </w:rPr>
        <w:t>6</w:t>
      </w:r>
    </w:p>
    <w:p w:rsidR="009B1396" w:rsidRPr="00BB35CE" w:rsidRDefault="009B1396" w:rsidP="009B1396">
      <w:pPr>
        <w:spacing w:after="0"/>
        <w:jc w:val="center"/>
        <w:rPr>
          <w:i/>
          <w:color w:val="000000"/>
          <w:sz w:val="24"/>
        </w:rPr>
      </w:pPr>
      <w:r w:rsidRPr="00BB35CE">
        <w:rPr>
          <w:i/>
          <w:color w:val="000000"/>
          <w:sz w:val="24"/>
        </w:rPr>
        <w:t>(Norma transitoria)</w:t>
      </w:r>
    </w:p>
    <w:p w:rsidR="005F0EC1" w:rsidRPr="006C37E9" w:rsidRDefault="009B1396" w:rsidP="00DA7FFE">
      <w:pPr>
        <w:pStyle w:val="Paragrafoelenco"/>
        <w:numPr>
          <w:ilvl w:val="0"/>
          <w:numId w:val="24"/>
        </w:numPr>
        <w:rPr>
          <w:sz w:val="24"/>
          <w:szCs w:val="24"/>
        </w:rPr>
      </w:pPr>
      <w:r w:rsidRPr="00BB35CE">
        <w:rPr>
          <w:sz w:val="24"/>
          <w:szCs w:val="24"/>
        </w:rPr>
        <w:t xml:space="preserve">Per tutto quanto non esplicitamente disciplinato dal presente avviso si rinvia </w:t>
      </w:r>
      <w:r w:rsidR="00BB35CE" w:rsidRPr="00BB35CE">
        <w:rPr>
          <w:sz w:val="24"/>
          <w:szCs w:val="24"/>
        </w:rPr>
        <w:t xml:space="preserve">alla nota del 17/05/2016 di </w:t>
      </w:r>
      <w:r w:rsidR="00BB35CE" w:rsidRPr="00BB35CE">
        <w:t>UMBRIA TPL e MOBILITA’ SpA</w:t>
      </w:r>
      <w:r w:rsidR="00DA7FFE" w:rsidRPr="00BB35CE">
        <w:rPr>
          <w:sz w:val="24"/>
        </w:rPr>
        <w:t>.</w:t>
      </w:r>
    </w:p>
    <w:p w:rsidR="006C37E9" w:rsidRDefault="006C37E9" w:rsidP="001C044A">
      <w:pPr>
        <w:pStyle w:val="Paragrafoelenco"/>
        <w:ind w:left="360"/>
        <w:rPr>
          <w:sz w:val="24"/>
        </w:rPr>
      </w:pPr>
    </w:p>
    <w:p w:rsidR="006C37E9" w:rsidRDefault="006C37E9" w:rsidP="001C044A">
      <w:pPr>
        <w:pStyle w:val="Paragrafoelenco"/>
        <w:spacing w:after="0"/>
        <w:ind w:left="357"/>
        <w:rPr>
          <w:sz w:val="24"/>
        </w:rPr>
      </w:pPr>
      <w:r>
        <w:rPr>
          <w:sz w:val="24"/>
        </w:rPr>
        <w:t>Città di Castello, lì 29/01/2018</w:t>
      </w:r>
    </w:p>
    <w:tbl>
      <w:tblPr>
        <w:tblW w:w="9322" w:type="dxa"/>
        <w:tblLook w:val="01E0"/>
      </w:tblPr>
      <w:tblGrid>
        <w:gridCol w:w="4786"/>
        <w:gridCol w:w="4536"/>
      </w:tblGrid>
      <w:tr w:rsidR="006C37E9" w:rsidRPr="003C1810" w:rsidTr="00ED75B0">
        <w:tc>
          <w:tcPr>
            <w:tcW w:w="4786" w:type="dxa"/>
            <w:shd w:val="clear" w:color="auto" w:fill="auto"/>
          </w:tcPr>
          <w:p w:rsidR="006C37E9" w:rsidRPr="003C1810" w:rsidRDefault="006C37E9" w:rsidP="001C044A">
            <w:pPr>
              <w:spacing w:after="0" w:line="240" w:lineRule="auto"/>
              <w:contextualSpacing/>
              <w:rPr>
                <w:sz w:val="24"/>
                <w:szCs w:val="24"/>
              </w:rPr>
            </w:pPr>
          </w:p>
        </w:tc>
        <w:tc>
          <w:tcPr>
            <w:tcW w:w="4536" w:type="dxa"/>
            <w:shd w:val="clear" w:color="auto" w:fill="auto"/>
          </w:tcPr>
          <w:p w:rsidR="006C37E9" w:rsidRPr="003C1810" w:rsidRDefault="006C37E9" w:rsidP="001C044A">
            <w:pPr>
              <w:spacing w:after="0" w:line="240" w:lineRule="auto"/>
              <w:contextualSpacing/>
              <w:jc w:val="center"/>
            </w:pPr>
            <w:r w:rsidRPr="003C1810">
              <w:t>Il Dirigente del Settore</w:t>
            </w:r>
          </w:p>
          <w:p w:rsidR="006C37E9" w:rsidRPr="003C1810" w:rsidRDefault="006C37E9" w:rsidP="001C044A">
            <w:pPr>
              <w:spacing w:after="0" w:line="240" w:lineRule="auto"/>
              <w:contextualSpacing/>
              <w:jc w:val="center"/>
            </w:pPr>
            <w:r w:rsidRPr="003C1810">
              <w:t xml:space="preserve">Lavori Pubblici – Patrimonio – Infrastrutture Tecnologiche – Protezione Civile </w:t>
            </w:r>
          </w:p>
          <w:p w:rsidR="006C37E9" w:rsidRPr="003C1810" w:rsidRDefault="006C37E9" w:rsidP="001C044A">
            <w:pPr>
              <w:spacing w:after="0" w:line="240" w:lineRule="auto"/>
              <w:contextualSpacing/>
              <w:jc w:val="center"/>
              <w:rPr>
                <w:sz w:val="24"/>
                <w:szCs w:val="24"/>
              </w:rPr>
            </w:pPr>
            <w:r w:rsidRPr="003C1810">
              <w:t>Ing. Paolo GATTINI</w:t>
            </w:r>
          </w:p>
        </w:tc>
      </w:tr>
    </w:tbl>
    <w:p w:rsidR="006C37E9" w:rsidRPr="00BB35CE" w:rsidRDefault="006C37E9" w:rsidP="001C044A">
      <w:pPr>
        <w:pStyle w:val="Paragrafoelenco"/>
        <w:ind w:left="360"/>
        <w:rPr>
          <w:sz w:val="24"/>
          <w:szCs w:val="24"/>
        </w:rPr>
      </w:pPr>
    </w:p>
    <w:sectPr w:rsidR="006C37E9" w:rsidRPr="00BB35CE" w:rsidSect="001C044A">
      <w:headerReference w:type="default" r:id="rId8"/>
      <w:pgSz w:w="11900" w:h="16840"/>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B88" w:rsidRDefault="00810B88" w:rsidP="001D2B00">
      <w:pPr>
        <w:spacing w:after="0" w:line="240" w:lineRule="auto"/>
      </w:pPr>
      <w:r>
        <w:separator/>
      </w:r>
    </w:p>
  </w:endnote>
  <w:endnote w:type="continuationSeparator" w:id="0">
    <w:p w:rsidR="00810B88" w:rsidRDefault="00810B88" w:rsidP="001D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B88" w:rsidRDefault="00810B88" w:rsidP="001D2B00">
      <w:pPr>
        <w:spacing w:after="0" w:line="240" w:lineRule="auto"/>
      </w:pPr>
      <w:r>
        <w:separator/>
      </w:r>
    </w:p>
  </w:footnote>
  <w:footnote w:type="continuationSeparator" w:id="0">
    <w:p w:rsidR="00810B88" w:rsidRDefault="00810B88" w:rsidP="001D2B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00" w:rsidRPr="001D2B00" w:rsidRDefault="001D2B00" w:rsidP="001D2B00">
    <w:pPr>
      <w:pStyle w:val="Intestazione"/>
      <w:jc w:val="right"/>
      <w:rPr>
        <w:rFonts w:ascii="Arial" w:hAnsi="Arial" w:cs="Arial"/>
      </w:rPr>
    </w:pPr>
    <w:r w:rsidRPr="001D2B00">
      <w:rPr>
        <w:rFonts w:ascii="Arial" w:hAnsi="Arial" w:cs="Arial"/>
      </w:rPr>
      <w:t>A</w:t>
    </w:r>
    <w:r w:rsidR="006C37E9">
      <w:rPr>
        <w:rFonts w:ascii="Arial" w:hAnsi="Arial" w:cs="Arial"/>
      </w:rPr>
      <w:t>llegato</w:t>
    </w:r>
    <w:r w:rsidRPr="001D2B00">
      <w:rPr>
        <w:rFonts w:ascii="Arial" w:hAnsi="Arial" w:cs="Arial"/>
      </w:rPr>
      <w:t xml:space="preserve"> </w:t>
    </w:r>
    <w:r w:rsidR="006C37E9">
      <w:rPr>
        <w:rFonts w:ascii="Arial" w:hAnsi="Arial" w:cs="Arial"/>
      </w:rPr>
      <w:t>1</w:t>
    </w:r>
    <w:r w:rsidRPr="001D2B00">
      <w:rPr>
        <w:rFonts w:ascii="Arial" w:hAnsi="Arial" w:cs="Arial"/>
      </w:rPr>
      <w:t xml:space="preserve"> - Avviso</w:t>
    </w:r>
  </w:p>
  <w:p w:rsidR="001D2B00" w:rsidRDefault="001D2B0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EE0"/>
    <w:multiLevelType w:val="hybridMultilevel"/>
    <w:tmpl w:val="BDB45828"/>
    <w:lvl w:ilvl="0" w:tplc="D332BD5A">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292482C"/>
    <w:multiLevelType w:val="hybridMultilevel"/>
    <w:tmpl w:val="84A6417C"/>
    <w:lvl w:ilvl="0" w:tplc="7D860952">
      <w:start w:val="1"/>
      <w:numFmt w:val="decimal"/>
      <w:lvlText w:val="%1."/>
      <w:lvlJc w:val="left"/>
      <w:pPr>
        <w:ind w:left="36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BE05CA"/>
    <w:multiLevelType w:val="hybridMultilevel"/>
    <w:tmpl w:val="DD2C6E76"/>
    <w:lvl w:ilvl="0" w:tplc="42DC50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3E4737"/>
    <w:multiLevelType w:val="hybridMultilevel"/>
    <w:tmpl w:val="CEB0E5C0"/>
    <w:lvl w:ilvl="0" w:tplc="76FE7DAA">
      <w:start w:val="1"/>
      <w:numFmt w:val="decimal"/>
      <w:lvlText w:val="%1."/>
      <w:lvlJc w:val="left"/>
      <w:pPr>
        <w:ind w:left="720" w:hanging="360"/>
      </w:pPr>
      <w:rPr>
        <w:rFonts w:hint="default"/>
        <w:b w:val="0"/>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2D6ACF"/>
    <w:multiLevelType w:val="hybridMultilevel"/>
    <w:tmpl w:val="FCF4ABA2"/>
    <w:lvl w:ilvl="0" w:tplc="826E49D6">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12033533"/>
    <w:multiLevelType w:val="hybridMultilevel"/>
    <w:tmpl w:val="C1346872"/>
    <w:lvl w:ilvl="0" w:tplc="6150AB58">
      <w:numFmt w:val="bullet"/>
      <w:lvlText w:val="•"/>
      <w:lvlJc w:val="left"/>
      <w:pPr>
        <w:ind w:left="1065" w:hanging="705"/>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2D29E6"/>
    <w:multiLevelType w:val="hybridMultilevel"/>
    <w:tmpl w:val="53B851E0"/>
    <w:name w:val="WW8Num792"/>
    <w:lvl w:ilvl="0" w:tplc="FFAE82A4">
      <w:start w:val="1"/>
      <w:numFmt w:val="decimal"/>
      <w:lvlText w:val="%1."/>
      <w:lvlJc w:val="left"/>
      <w:pPr>
        <w:tabs>
          <w:tab w:val="num" w:pos="360"/>
        </w:tabs>
        <w:ind w:left="360" w:hanging="360"/>
      </w:pPr>
      <w:rPr>
        <w:rFonts w:hint="default"/>
        <w:b w:val="0"/>
        <w:i w:val="0"/>
        <w:sz w:val="24"/>
      </w:rPr>
    </w:lvl>
    <w:lvl w:ilvl="1" w:tplc="3DEC10FC">
      <w:start w:val="3"/>
      <w:numFmt w:val="decimal"/>
      <w:lvlText w:val="%2."/>
      <w:lvlJc w:val="left"/>
      <w:pPr>
        <w:tabs>
          <w:tab w:val="num" w:pos="1440"/>
        </w:tabs>
        <w:ind w:left="1440" w:hanging="360"/>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F6A6C41"/>
    <w:multiLevelType w:val="hybridMultilevel"/>
    <w:tmpl w:val="B6A08D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16D09AC"/>
    <w:multiLevelType w:val="hybridMultilevel"/>
    <w:tmpl w:val="69B01F0C"/>
    <w:lvl w:ilvl="0" w:tplc="445E3A24">
      <w:start w:val="1"/>
      <w:numFmt w:val="lowerLetter"/>
      <w:lvlText w:val="%1)"/>
      <w:lvlJc w:val="left"/>
      <w:pPr>
        <w:ind w:left="360" w:hanging="360"/>
      </w:pPr>
      <w:rPr>
        <w:rFonts w:hint="default"/>
        <w:b w:val="0"/>
        <w:i/>
        <w:strike w:val="0"/>
      </w:rPr>
    </w:lvl>
    <w:lvl w:ilvl="1" w:tplc="CBB6A8C8">
      <w:numFmt w:val="bullet"/>
      <w:lvlText w:val="•"/>
      <w:lvlJc w:val="left"/>
      <w:pPr>
        <w:ind w:left="1214" w:hanging="360"/>
      </w:pPr>
      <w:rPr>
        <w:rFonts w:ascii="Arial" w:eastAsia="Times New Roman" w:hAnsi="Arial" w:cs="Arial" w:hint="default"/>
        <w:sz w:val="24"/>
      </w:rPr>
    </w:lvl>
    <w:lvl w:ilvl="2" w:tplc="0410001B">
      <w:start w:val="1"/>
      <w:numFmt w:val="lowerRoman"/>
      <w:lvlText w:val="%3."/>
      <w:lvlJc w:val="right"/>
      <w:pPr>
        <w:ind w:left="1934" w:hanging="180"/>
      </w:pPr>
    </w:lvl>
    <w:lvl w:ilvl="3" w:tplc="0410000F" w:tentative="1">
      <w:start w:val="1"/>
      <w:numFmt w:val="decimal"/>
      <w:lvlText w:val="%4."/>
      <w:lvlJc w:val="left"/>
      <w:pPr>
        <w:ind w:left="2654" w:hanging="360"/>
      </w:pPr>
    </w:lvl>
    <w:lvl w:ilvl="4" w:tplc="04100019" w:tentative="1">
      <w:start w:val="1"/>
      <w:numFmt w:val="lowerLetter"/>
      <w:lvlText w:val="%5."/>
      <w:lvlJc w:val="left"/>
      <w:pPr>
        <w:ind w:left="3374" w:hanging="360"/>
      </w:pPr>
    </w:lvl>
    <w:lvl w:ilvl="5" w:tplc="0410001B" w:tentative="1">
      <w:start w:val="1"/>
      <w:numFmt w:val="lowerRoman"/>
      <w:lvlText w:val="%6."/>
      <w:lvlJc w:val="right"/>
      <w:pPr>
        <w:ind w:left="4094" w:hanging="180"/>
      </w:pPr>
    </w:lvl>
    <w:lvl w:ilvl="6" w:tplc="0410000F" w:tentative="1">
      <w:start w:val="1"/>
      <w:numFmt w:val="decimal"/>
      <w:lvlText w:val="%7."/>
      <w:lvlJc w:val="left"/>
      <w:pPr>
        <w:ind w:left="4814" w:hanging="360"/>
      </w:pPr>
    </w:lvl>
    <w:lvl w:ilvl="7" w:tplc="04100019" w:tentative="1">
      <w:start w:val="1"/>
      <w:numFmt w:val="lowerLetter"/>
      <w:lvlText w:val="%8."/>
      <w:lvlJc w:val="left"/>
      <w:pPr>
        <w:ind w:left="5534" w:hanging="360"/>
      </w:pPr>
    </w:lvl>
    <w:lvl w:ilvl="8" w:tplc="0410001B" w:tentative="1">
      <w:start w:val="1"/>
      <w:numFmt w:val="lowerRoman"/>
      <w:lvlText w:val="%9."/>
      <w:lvlJc w:val="right"/>
      <w:pPr>
        <w:ind w:left="6254" w:hanging="180"/>
      </w:pPr>
    </w:lvl>
  </w:abstractNum>
  <w:abstractNum w:abstractNumId="9">
    <w:nsid w:val="217A046B"/>
    <w:multiLevelType w:val="hybridMultilevel"/>
    <w:tmpl w:val="CF62820E"/>
    <w:lvl w:ilvl="0" w:tplc="1D5E1812">
      <w:start w:val="1"/>
      <w:numFmt w:val="lowerLetter"/>
      <w:lvlText w:val="%1-"/>
      <w:lvlJc w:val="left"/>
      <w:pPr>
        <w:ind w:left="720" w:hanging="360"/>
      </w:pPr>
      <w:rPr>
        <w:rFonts w:ascii="Times New Roman" w:hAnsi="Times New Roman" w:cs="Times New Roman" w:hint="default"/>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338624D"/>
    <w:multiLevelType w:val="hybridMultilevel"/>
    <w:tmpl w:val="9B5201CE"/>
    <w:lvl w:ilvl="0" w:tplc="93A0FD1A">
      <w:start w:val="1"/>
      <w:numFmt w:val="bullet"/>
      <w:lvlText w:val=""/>
      <w:lvlJc w:val="left"/>
      <w:pPr>
        <w:ind w:left="1413" w:hanging="705"/>
      </w:pPr>
      <w:rPr>
        <w:rFonts w:ascii="Symbol" w:hAnsi="Symbol" w:hint="default"/>
        <w:sz w:val="24"/>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26636E58"/>
    <w:multiLevelType w:val="hybridMultilevel"/>
    <w:tmpl w:val="0E8680D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28DC4D3C"/>
    <w:multiLevelType w:val="hybridMultilevel"/>
    <w:tmpl w:val="5A26CA52"/>
    <w:lvl w:ilvl="0" w:tplc="9746C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EB4928"/>
    <w:multiLevelType w:val="hybridMultilevel"/>
    <w:tmpl w:val="66F08886"/>
    <w:lvl w:ilvl="0" w:tplc="196C8CAE">
      <w:start w:val="12"/>
      <w:numFmt w:val="lowerLetter"/>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0461B56"/>
    <w:multiLevelType w:val="hybridMultilevel"/>
    <w:tmpl w:val="CD140C30"/>
    <w:lvl w:ilvl="0" w:tplc="CEEA9A16">
      <w:start w:val="1"/>
      <w:numFmt w:val="decimal"/>
      <w:lvlText w:val="%1."/>
      <w:lvlJc w:val="left"/>
      <w:pPr>
        <w:ind w:left="360" w:hanging="360"/>
      </w:pPr>
      <w:rPr>
        <w:rFonts w:ascii="Arial" w:hAnsi="Arial"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32F3533E"/>
    <w:multiLevelType w:val="hybridMultilevel"/>
    <w:tmpl w:val="AC1053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4E0807"/>
    <w:multiLevelType w:val="hybridMultilevel"/>
    <w:tmpl w:val="EBF496C6"/>
    <w:lvl w:ilvl="0" w:tplc="18222D58">
      <w:numFmt w:val="bullet"/>
      <w:lvlText w:val="•"/>
      <w:lvlJc w:val="left"/>
      <w:pPr>
        <w:ind w:left="1065" w:hanging="705"/>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F87BF7"/>
    <w:multiLevelType w:val="hybridMultilevel"/>
    <w:tmpl w:val="9BC41B7E"/>
    <w:lvl w:ilvl="0" w:tplc="F51E3B36">
      <w:start w:val="1"/>
      <w:numFmt w:val="decimal"/>
      <w:lvlText w:val="%1."/>
      <w:lvlJc w:val="left"/>
      <w:pPr>
        <w:ind w:left="502" w:hanging="360"/>
      </w:pPr>
      <w:rPr>
        <w:rFonts w:ascii="Arial" w:hAnsi="Arial" w:cs="Arial"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nsid w:val="39232363"/>
    <w:multiLevelType w:val="hybridMultilevel"/>
    <w:tmpl w:val="7B388B92"/>
    <w:lvl w:ilvl="0" w:tplc="93A0FD1A">
      <w:start w:val="1"/>
      <w:numFmt w:val="bullet"/>
      <w:lvlText w:val=""/>
      <w:lvlJc w:val="left"/>
      <w:pPr>
        <w:ind w:left="1413" w:hanging="705"/>
      </w:pPr>
      <w:rPr>
        <w:rFonts w:ascii="Symbol" w:hAnsi="Symbol" w:hint="default"/>
        <w:sz w:val="24"/>
      </w:rPr>
    </w:lvl>
    <w:lvl w:ilvl="1" w:tplc="04100001">
      <w:start w:val="1"/>
      <w:numFmt w:val="bullet"/>
      <w:lvlText w:val=""/>
      <w:lvlJc w:val="left"/>
      <w:pPr>
        <w:ind w:left="1788" w:hanging="360"/>
      </w:pPr>
      <w:rPr>
        <w:rFonts w:ascii="Symbol" w:hAnsi="Symbo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nsid w:val="432772C9"/>
    <w:multiLevelType w:val="hybridMultilevel"/>
    <w:tmpl w:val="00DA1864"/>
    <w:lvl w:ilvl="0" w:tplc="8BD63AF4">
      <w:numFmt w:val="bullet"/>
      <w:lvlText w:val="-"/>
      <w:lvlJc w:val="left"/>
      <w:pPr>
        <w:ind w:left="888" w:hanging="360"/>
      </w:pPr>
      <w:rPr>
        <w:rFonts w:ascii="Arial" w:eastAsia="Times New Roman" w:hAnsi="Arial" w:cs="Arial" w:hint="default"/>
      </w:rPr>
    </w:lvl>
    <w:lvl w:ilvl="1" w:tplc="04100003" w:tentative="1">
      <w:start w:val="1"/>
      <w:numFmt w:val="bullet"/>
      <w:lvlText w:val="o"/>
      <w:lvlJc w:val="left"/>
      <w:pPr>
        <w:ind w:left="1608" w:hanging="360"/>
      </w:pPr>
      <w:rPr>
        <w:rFonts w:ascii="Courier New" w:hAnsi="Courier New" w:cs="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cs="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cs="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20">
    <w:nsid w:val="438342FE"/>
    <w:multiLevelType w:val="hybridMultilevel"/>
    <w:tmpl w:val="BBEAB692"/>
    <w:lvl w:ilvl="0" w:tplc="B5367950">
      <w:start w:val="2"/>
      <w:numFmt w:val="decimal"/>
      <w:lvlText w:val="%1."/>
      <w:lvlJc w:val="left"/>
      <w:pPr>
        <w:tabs>
          <w:tab w:val="num" w:pos="720"/>
        </w:tabs>
        <w:ind w:left="720" w:hanging="360"/>
      </w:pPr>
      <w:rPr>
        <w:rFonts w:hint="default"/>
        <w:b w:val="0"/>
        <w:i w:val="0"/>
        <w:sz w:val="24"/>
      </w:rPr>
    </w:lvl>
    <w:lvl w:ilvl="1" w:tplc="9DC4D7B6">
      <w:start w:val="1"/>
      <w:numFmt w:val="decimal"/>
      <w:lvlText w:val="%2."/>
      <w:lvlJc w:val="left"/>
      <w:pPr>
        <w:tabs>
          <w:tab w:val="num" w:pos="1440"/>
        </w:tabs>
        <w:ind w:left="1440" w:hanging="360"/>
      </w:pPr>
      <w:rPr>
        <w:rFonts w:hint="default"/>
        <w:b w:val="0"/>
        <w:i w:val="0"/>
        <w:sz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45981D27"/>
    <w:multiLevelType w:val="hybridMultilevel"/>
    <w:tmpl w:val="282C7618"/>
    <w:lvl w:ilvl="0" w:tplc="C574AA3C">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8FE7779"/>
    <w:multiLevelType w:val="hybridMultilevel"/>
    <w:tmpl w:val="CCCC3792"/>
    <w:lvl w:ilvl="0" w:tplc="4A7AAB40">
      <w:start w:val="1"/>
      <w:numFmt w:val="decimal"/>
      <w:lvlText w:val="%1."/>
      <w:lvlJc w:val="left"/>
      <w:pPr>
        <w:ind w:left="360" w:hanging="360"/>
      </w:pPr>
      <w:rPr>
        <w:rFonts w:ascii="Arial" w:hAnsi="Arial" w:cs="Arial" w:hint="default"/>
        <w:b w:val="0"/>
      </w:rPr>
    </w:lvl>
    <w:lvl w:ilvl="1" w:tplc="0428C22C">
      <w:start w:val="1"/>
      <w:numFmt w:val="lowerLetter"/>
      <w:lvlText w:val="%2."/>
      <w:lvlJc w:val="left"/>
      <w:pPr>
        <w:ind w:left="1080" w:hanging="360"/>
      </w:pPr>
      <w:rPr>
        <w:rFonts w:ascii="Arial" w:hAnsi="Arial"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521F2D8C"/>
    <w:multiLevelType w:val="hybridMultilevel"/>
    <w:tmpl w:val="61486CB8"/>
    <w:lvl w:ilvl="0" w:tplc="460EF4EC">
      <w:start w:val="1"/>
      <w:numFmt w:val="bullet"/>
      <w:lvlText w:val="­"/>
      <w:lvlJc w:val="left"/>
      <w:pPr>
        <w:ind w:left="720" w:hanging="360"/>
      </w:pPr>
      <w:rPr>
        <w:rFonts w:ascii="Courier New" w:hAnsi="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5F13D0C"/>
    <w:multiLevelType w:val="hybridMultilevel"/>
    <w:tmpl w:val="7CF43A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561F2D43"/>
    <w:multiLevelType w:val="hybridMultilevel"/>
    <w:tmpl w:val="D7568A10"/>
    <w:lvl w:ilvl="0" w:tplc="DCF673F4">
      <w:numFmt w:val="bullet"/>
      <w:lvlText w:val="-"/>
      <w:lvlJc w:val="left"/>
      <w:pPr>
        <w:ind w:left="1248" w:hanging="360"/>
      </w:pPr>
      <w:rPr>
        <w:rFonts w:ascii="Arial" w:eastAsia="Times New Roman" w:hAnsi="Arial" w:cs="Arial" w:hint="default"/>
      </w:rPr>
    </w:lvl>
    <w:lvl w:ilvl="1" w:tplc="04100003" w:tentative="1">
      <w:start w:val="1"/>
      <w:numFmt w:val="bullet"/>
      <w:lvlText w:val="o"/>
      <w:lvlJc w:val="left"/>
      <w:pPr>
        <w:ind w:left="1968" w:hanging="360"/>
      </w:pPr>
      <w:rPr>
        <w:rFonts w:ascii="Courier New" w:hAnsi="Courier New" w:cs="Courier New" w:hint="default"/>
      </w:rPr>
    </w:lvl>
    <w:lvl w:ilvl="2" w:tplc="04100005" w:tentative="1">
      <w:start w:val="1"/>
      <w:numFmt w:val="bullet"/>
      <w:lvlText w:val=""/>
      <w:lvlJc w:val="left"/>
      <w:pPr>
        <w:ind w:left="2688" w:hanging="360"/>
      </w:pPr>
      <w:rPr>
        <w:rFonts w:ascii="Wingdings" w:hAnsi="Wingdings" w:hint="default"/>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cs="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cs="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26">
    <w:nsid w:val="56525AFE"/>
    <w:multiLevelType w:val="hybridMultilevel"/>
    <w:tmpl w:val="09D8FF0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87831ED"/>
    <w:multiLevelType w:val="hybridMultilevel"/>
    <w:tmpl w:val="9DA2DB8C"/>
    <w:lvl w:ilvl="0" w:tplc="445E3A24">
      <w:start w:val="1"/>
      <w:numFmt w:val="lowerLetter"/>
      <w:lvlText w:val="%1)"/>
      <w:lvlJc w:val="left"/>
      <w:pPr>
        <w:ind w:left="360" w:hanging="360"/>
      </w:pPr>
      <w:rPr>
        <w:rFonts w:hint="default"/>
        <w:b w:val="0"/>
        <w:i/>
        <w:strike w:val="0"/>
      </w:rPr>
    </w:lvl>
    <w:lvl w:ilvl="1" w:tplc="93A0FD1A">
      <w:start w:val="1"/>
      <w:numFmt w:val="bullet"/>
      <w:lvlText w:val=""/>
      <w:lvlJc w:val="left"/>
      <w:pPr>
        <w:ind w:left="1214" w:hanging="360"/>
      </w:pPr>
      <w:rPr>
        <w:rFonts w:ascii="Symbol" w:hAnsi="Symbol" w:hint="default"/>
      </w:rPr>
    </w:lvl>
    <w:lvl w:ilvl="2" w:tplc="0410001B">
      <w:start w:val="1"/>
      <w:numFmt w:val="lowerRoman"/>
      <w:lvlText w:val="%3."/>
      <w:lvlJc w:val="right"/>
      <w:pPr>
        <w:ind w:left="1934" w:hanging="180"/>
      </w:pPr>
    </w:lvl>
    <w:lvl w:ilvl="3" w:tplc="0410000F" w:tentative="1">
      <w:start w:val="1"/>
      <w:numFmt w:val="decimal"/>
      <w:lvlText w:val="%4."/>
      <w:lvlJc w:val="left"/>
      <w:pPr>
        <w:ind w:left="2654" w:hanging="360"/>
      </w:pPr>
    </w:lvl>
    <w:lvl w:ilvl="4" w:tplc="04100019" w:tentative="1">
      <w:start w:val="1"/>
      <w:numFmt w:val="lowerLetter"/>
      <w:lvlText w:val="%5."/>
      <w:lvlJc w:val="left"/>
      <w:pPr>
        <w:ind w:left="3374" w:hanging="360"/>
      </w:pPr>
    </w:lvl>
    <w:lvl w:ilvl="5" w:tplc="0410001B" w:tentative="1">
      <w:start w:val="1"/>
      <w:numFmt w:val="lowerRoman"/>
      <w:lvlText w:val="%6."/>
      <w:lvlJc w:val="right"/>
      <w:pPr>
        <w:ind w:left="4094" w:hanging="180"/>
      </w:pPr>
    </w:lvl>
    <w:lvl w:ilvl="6" w:tplc="0410000F" w:tentative="1">
      <w:start w:val="1"/>
      <w:numFmt w:val="decimal"/>
      <w:lvlText w:val="%7."/>
      <w:lvlJc w:val="left"/>
      <w:pPr>
        <w:ind w:left="4814" w:hanging="360"/>
      </w:pPr>
    </w:lvl>
    <w:lvl w:ilvl="7" w:tplc="04100019" w:tentative="1">
      <w:start w:val="1"/>
      <w:numFmt w:val="lowerLetter"/>
      <w:lvlText w:val="%8."/>
      <w:lvlJc w:val="left"/>
      <w:pPr>
        <w:ind w:left="5534" w:hanging="360"/>
      </w:pPr>
    </w:lvl>
    <w:lvl w:ilvl="8" w:tplc="0410001B" w:tentative="1">
      <w:start w:val="1"/>
      <w:numFmt w:val="lowerRoman"/>
      <w:lvlText w:val="%9."/>
      <w:lvlJc w:val="right"/>
      <w:pPr>
        <w:ind w:left="6254" w:hanging="180"/>
      </w:pPr>
    </w:lvl>
  </w:abstractNum>
  <w:abstractNum w:abstractNumId="28">
    <w:nsid w:val="64D21EAF"/>
    <w:multiLevelType w:val="hybridMultilevel"/>
    <w:tmpl w:val="B4D617B0"/>
    <w:lvl w:ilvl="0" w:tplc="F95CC6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9D71E9C"/>
    <w:multiLevelType w:val="hybridMultilevel"/>
    <w:tmpl w:val="AB2C60FA"/>
    <w:lvl w:ilvl="0" w:tplc="CBB6A8C8">
      <w:numFmt w:val="bullet"/>
      <w:lvlText w:val="•"/>
      <w:lvlJc w:val="left"/>
      <w:pPr>
        <w:ind w:left="1065" w:hanging="705"/>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E242150"/>
    <w:multiLevelType w:val="hybridMultilevel"/>
    <w:tmpl w:val="F31E7CD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0BC3B74"/>
    <w:multiLevelType w:val="hybridMultilevel"/>
    <w:tmpl w:val="CC243EA0"/>
    <w:lvl w:ilvl="0" w:tplc="C574AA3C">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0F41DCE"/>
    <w:multiLevelType w:val="hybridMultilevel"/>
    <w:tmpl w:val="4574CC84"/>
    <w:lvl w:ilvl="0" w:tplc="CBB6A8C8">
      <w:numFmt w:val="bullet"/>
      <w:lvlText w:val="•"/>
      <w:lvlJc w:val="left"/>
      <w:pPr>
        <w:ind w:left="1080" w:hanging="360"/>
      </w:pPr>
      <w:rPr>
        <w:rFonts w:ascii="Arial" w:eastAsia="Times New Roman" w:hAnsi="Arial" w:cs="Arial"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774E324B"/>
    <w:multiLevelType w:val="hybridMultilevel"/>
    <w:tmpl w:val="D4323A60"/>
    <w:lvl w:ilvl="0" w:tplc="D716E1B6">
      <w:start w:val="1"/>
      <w:numFmt w:val="decimal"/>
      <w:lvlText w:val="%1."/>
      <w:lvlJc w:val="left"/>
      <w:pPr>
        <w:ind w:left="502" w:hanging="360"/>
      </w:pPr>
      <w:rPr>
        <w:rFonts w:ascii="Arial" w:hAnsi="Arial" w:cs="Arial" w:hint="default"/>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4"/>
  </w:num>
  <w:num w:numId="2">
    <w:abstractNumId w:val="29"/>
  </w:num>
  <w:num w:numId="3">
    <w:abstractNumId w:val="3"/>
  </w:num>
  <w:num w:numId="4">
    <w:abstractNumId w:val="16"/>
  </w:num>
  <w:num w:numId="5">
    <w:abstractNumId w:val="5"/>
  </w:num>
  <w:num w:numId="6">
    <w:abstractNumId w:val="22"/>
  </w:num>
  <w:num w:numId="7">
    <w:abstractNumId w:val="30"/>
  </w:num>
  <w:num w:numId="8">
    <w:abstractNumId w:val="28"/>
  </w:num>
  <w:num w:numId="9">
    <w:abstractNumId w:val="27"/>
  </w:num>
  <w:num w:numId="10">
    <w:abstractNumId w:val="13"/>
  </w:num>
  <w:num w:numId="11">
    <w:abstractNumId w:val="10"/>
  </w:num>
  <w:num w:numId="12">
    <w:abstractNumId w:val="26"/>
  </w:num>
  <w:num w:numId="13">
    <w:abstractNumId w:val="17"/>
  </w:num>
  <w:num w:numId="14">
    <w:abstractNumId w:val="7"/>
  </w:num>
  <w:num w:numId="15">
    <w:abstractNumId w:val="18"/>
  </w:num>
  <w:num w:numId="16">
    <w:abstractNumId w:val="21"/>
  </w:num>
  <w:num w:numId="17">
    <w:abstractNumId w:val="31"/>
  </w:num>
  <w:num w:numId="18">
    <w:abstractNumId w:val="20"/>
  </w:num>
  <w:num w:numId="19">
    <w:abstractNumId w:val="6"/>
  </w:num>
  <w:num w:numId="20">
    <w:abstractNumId w:val="11"/>
  </w:num>
  <w:num w:numId="21">
    <w:abstractNumId w:val="24"/>
  </w:num>
  <w:num w:numId="22">
    <w:abstractNumId w:val="8"/>
  </w:num>
  <w:num w:numId="23">
    <w:abstractNumId w:val="32"/>
  </w:num>
  <w:num w:numId="24">
    <w:abstractNumId w:val="1"/>
  </w:num>
  <w:num w:numId="25">
    <w:abstractNumId w:val="12"/>
  </w:num>
  <w:num w:numId="26">
    <w:abstractNumId w:val="4"/>
  </w:num>
  <w:num w:numId="27">
    <w:abstractNumId w:val="0"/>
  </w:num>
  <w:num w:numId="28">
    <w:abstractNumId w:val="19"/>
  </w:num>
  <w:num w:numId="29">
    <w:abstractNumId w:val="25"/>
  </w:num>
  <w:num w:numId="30">
    <w:abstractNumId w:val="2"/>
  </w:num>
  <w:num w:numId="31">
    <w:abstractNumId w:val="23"/>
  </w:num>
  <w:num w:numId="32">
    <w:abstractNumId w:val="9"/>
  </w:num>
  <w:num w:numId="33">
    <w:abstractNumId w:val="15"/>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6E66C0"/>
    <w:rsid w:val="00006BB3"/>
    <w:rsid w:val="000109B2"/>
    <w:rsid w:val="00013A4A"/>
    <w:rsid w:val="0004382C"/>
    <w:rsid w:val="0005076E"/>
    <w:rsid w:val="000857CA"/>
    <w:rsid w:val="0008726B"/>
    <w:rsid w:val="000903A0"/>
    <w:rsid w:val="000931CF"/>
    <w:rsid w:val="000B39E9"/>
    <w:rsid w:val="000D0358"/>
    <w:rsid w:val="000D0C2D"/>
    <w:rsid w:val="000F215F"/>
    <w:rsid w:val="000F3D2C"/>
    <w:rsid w:val="00104ED3"/>
    <w:rsid w:val="00111039"/>
    <w:rsid w:val="001277B6"/>
    <w:rsid w:val="0013127F"/>
    <w:rsid w:val="001337DF"/>
    <w:rsid w:val="001407AB"/>
    <w:rsid w:val="00144BCD"/>
    <w:rsid w:val="00161CD7"/>
    <w:rsid w:val="00165219"/>
    <w:rsid w:val="001745D3"/>
    <w:rsid w:val="00176E56"/>
    <w:rsid w:val="001830D6"/>
    <w:rsid w:val="001C044A"/>
    <w:rsid w:val="001D2B00"/>
    <w:rsid w:val="001F7433"/>
    <w:rsid w:val="002073D9"/>
    <w:rsid w:val="00210C80"/>
    <w:rsid w:val="002169FD"/>
    <w:rsid w:val="00243CCC"/>
    <w:rsid w:val="002634BF"/>
    <w:rsid w:val="00265D9D"/>
    <w:rsid w:val="00266155"/>
    <w:rsid w:val="0027208F"/>
    <w:rsid w:val="002808A6"/>
    <w:rsid w:val="00286FDD"/>
    <w:rsid w:val="002909A9"/>
    <w:rsid w:val="002A5C07"/>
    <w:rsid w:val="002D31C0"/>
    <w:rsid w:val="002D5998"/>
    <w:rsid w:val="003409AE"/>
    <w:rsid w:val="00342833"/>
    <w:rsid w:val="0034535D"/>
    <w:rsid w:val="003652DF"/>
    <w:rsid w:val="0037530A"/>
    <w:rsid w:val="003837A2"/>
    <w:rsid w:val="003C1A76"/>
    <w:rsid w:val="003C3B21"/>
    <w:rsid w:val="003D0526"/>
    <w:rsid w:val="003E1F19"/>
    <w:rsid w:val="003E2C1A"/>
    <w:rsid w:val="00400D3D"/>
    <w:rsid w:val="00423412"/>
    <w:rsid w:val="00436957"/>
    <w:rsid w:val="00447586"/>
    <w:rsid w:val="00493F66"/>
    <w:rsid w:val="004B2D9B"/>
    <w:rsid w:val="004C0BC0"/>
    <w:rsid w:val="004C4479"/>
    <w:rsid w:val="004D3D0C"/>
    <w:rsid w:val="004D75CB"/>
    <w:rsid w:val="004E20BE"/>
    <w:rsid w:val="004E6F4E"/>
    <w:rsid w:val="004F6ED0"/>
    <w:rsid w:val="0050142E"/>
    <w:rsid w:val="00520F2D"/>
    <w:rsid w:val="00530801"/>
    <w:rsid w:val="00553F17"/>
    <w:rsid w:val="0055669F"/>
    <w:rsid w:val="005760EB"/>
    <w:rsid w:val="005A1216"/>
    <w:rsid w:val="005C0D5D"/>
    <w:rsid w:val="005D145F"/>
    <w:rsid w:val="005D6098"/>
    <w:rsid w:val="005E5211"/>
    <w:rsid w:val="005F0EC1"/>
    <w:rsid w:val="005F1189"/>
    <w:rsid w:val="005F7E81"/>
    <w:rsid w:val="006427C3"/>
    <w:rsid w:val="00642A41"/>
    <w:rsid w:val="00644ED7"/>
    <w:rsid w:val="00675428"/>
    <w:rsid w:val="00680772"/>
    <w:rsid w:val="00695898"/>
    <w:rsid w:val="006A2906"/>
    <w:rsid w:val="006C37E9"/>
    <w:rsid w:val="006D4519"/>
    <w:rsid w:val="006D6B0A"/>
    <w:rsid w:val="006E152E"/>
    <w:rsid w:val="006E42BE"/>
    <w:rsid w:val="006E66C0"/>
    <w:rsid w:val="00776D99"/>
    <w:rsid w:val="007B26FA"/>
    <w:rsid w:val="007C147D"/>
    <w:rsid w:val="007C3264"/>
    <w:rsid w:val="007D0162"/>
    <w:rsid w:val="007E51F9"/>
    <w:rsid w:val="007E6488"/>
    <w:rsid w:val="007F7B1A"/>
    <w:rsid w:val="00810B88"/>
    <w:rsid w:val="0082351C"/>
    <w:rsid w:val="00827C1F"/>
    <w:rsid w:val="008311D5"/>
    <w:rsid w:val="00840485"/>
    <w:rsid w:val="00853089"/>
    <w:rsid w:val="00876AED"/>
    <w:rsid w:val="00884372"/>
    <w:rsid w:val="008A67D6"/>
    <w:rsid w:val="008A6CAD"/>
    <w:rsid w:val="008C5D77"/>
    <w:rsid w:val="008D3ECF"/>
    <w:rsid w:val="008E0F01"/>
    <w:rsid w:val="008E3855"/>
    <w:rsid w:val="008E48B5"/>
    <w:rsid w:val="00930353"/>
    <w:rsid w:val="00931EE5"/>
    <w:rsid w:val="0093788E"/>
    <w:rsid w:val="009814AF"/>
    <w:rsid w:val="00983564"/>
    <w:rsid w:val="00985DBB"/>
    <w:rsid w:val="00990D27"/>
    <w:rsid w:val="009926FF"/>
    <w:rsid w:val="009B1396"/>
    <w:rsid w:val="009C0634"/>
    <w:rsid w:val="009C45BB"/>
    <w:rsid w:val="009C5405"/>
    <w:rsid w:val="00A1021E"/>
    <w:rsid w:val="00A22E29"/>
    <w:rsid w:val="00A42DED"/>
    <w:rsid w:val="00A976C6"/>
    <w:rsid w:val="00AA5F6A"/>
    <w:rsid w:val="00AB3601"/>
    <w:rsid w:val="00AC2333"/>
    <w:rsid w:val="00AC23FF"/>
    <w:rsid w:val="00AC4DDA"/>
    <w:rsid w:val="00AD0615"/>
    <w:rsid w:val="00B01E5E"/>
    <w:rsid w:val="00B10798"/>
    <w:rsid w:val="00B26409"/>
    <w:rsid w:val="00B46339"/>
    <w:rsid w:val="00B51CEC"/>
    <w:rsid w:val="00B61A77"/>
    <w:rsid w:val="00B64B81"/>
    <w:rsid w:val="00B6703D"/>
    <w:rsid w:val="00BA3C7D"/>
    <w:rsid w:val="00BB35CE"/>
    <w:rsid w:val="00BE5920"/>
    <w:rsid w:val="00BF0512"/>
    <w:rsid w:val="00C0740D"/>
    <w:rsid w:val="00C266CC"/>
    <w:rsid w:val="00C35751"/>
    <w:rsid w:val="00C76FD7"/>
    <w:rsid w:val="00C81E77"/>
    <w:rsid w:val="00CA1CF2"/>
    <w:rsid w:val="00CC672E"/>
    <w:rsid w:val="00CE66D5"/>
    <w:rsid w:val="00D07EDD"/>
    <w:rsid w:val="00D23A79"/>
    <w:rsid w:val="00D3350D"/>
    <w:rsid w:val="00D40ECB"/>
    <w:rsid w:val="00D63C28"/>
    <w:rsid w:val="00D80B9B"/>
    <w:rsid w:val="00DA7FFE"/>
    <w:rsid w:val="00DB1817"/>
    <w:rsid w:val="00DE3BF3"/>
    <w:rsid w:val="00DE55A4"/>
    <w:rsid w:val="00E04EF7"/>
    <w:rsid w:val="00E1323E"/>
    <w:rsid w:val="00E510C2"/>
    <w:rsid w:val="00E91F5E"/>
    <w:rsid w:val="00E976A6"/>
    <w:rsid w:val="00EB1189"/>
    <w:rsid w:val="00F16002"/>
    <w:rsid w:val="00F2249B"/>
    <w:rsid w:val="00F30218"/>
    <w:rsid w:val="00F30FD0"/>
    <w:rsid w:val="00F37B30"/>
    <w:rsid w:val="00F563DF"/>
    <w:rsid w:val="00F71861"/>
    <w:rsid w:val="00F74E17"/>
    <w:rsid w:val="00F75260"/>
    <w:rsid w:val="00FF3F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63DF"/>
    <w:pPr>
      <w:spacing w:after="200" w:line="276" w:lineRule="auto"/>
    </w:pPr>
    <w:rPr>
      <w:sz w:val="22"/>
      <w:szCs w:val="22"/>
    </w:rPr>
  </w:style>
  <w:style w:type="paragraph" w:styleId="Titolo5">
    <w:name w:val="heading 5"/>
    <w:basedOn w:val="Normale"/>
    <w:next w:val="Normale"/>
    <w:link w:val="Titolo5Carattere"/>
    <w:qFormat/>
    <w:rsid w:val="00E04EF7"/>
    <w:pPr>
      <w:keepNext/>
      <w:tabs>
        <w:tab w:val="num" w:pos="360"/>
      </w:tabs>
      <w:suppressAutoHyphens/>
      <w:spacing w:after="0" w:line="240" w:lineRule="auto"/>
      <w:ind w:left="360" w:hanging="360"/>
      <w:jc w:val="center"/>
      <w:outlineLvl w:val="4"/>
    </w:pPr>
    <w:rPr>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14AF"/>
    <w:pPr>
      <w:ind w:left="720"/>
      <w:contextualSpacing/>
    </w:pPr>
  </w:style>
  <w:style w:type="table" w:styleId="Grigliatabella">
    <w:name w:val="Table Grid"/>
    <w:basedOn w:val="Tabellanormale"/>
    <w:uiPriority w:val="59"/>
    <w:rsid w:val="005F1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link w:val="Titolo5"/>
    <w:rsid w:val="00E04EF7"/>
    <w:rPr>
      <w:rFonts w:ascii="Times New Roman" w:eastAsia="Times New Roman" w:hAnsi="Times New Roman" w:cs="Times New Roman"/>
      <w:b/>
      <w:sz w:val="24"/>
      <w:szCs w:val="20"/>
    </w:rPr>
  </w:style>
  <w:style w:type="paragraph" w:customStyle="1" w:styleId="Rientrocorpodeltesto31">
    <w:name w:val="Rientro corpo del testo 31"/>
    <w:basedOn w:val="Normale"/>
    <w:rsid w:val="00E04EF7"/>
    <w:pPr>
      <w:suppressAutoHyphens/>
      <w:spacing w:after="0" w:line="240" w:lineRule="auto"/>
      <w:ind w:left="284" w:hanging="284"/>
      <w:jc w:val="both"/>
    </w:pPr>
    <w:rPr>
      <w:sz w:val="24"/>
      <w:szCs w:val="20"/>
    </w:rPr>
  </w:style>
  <w:style w:type="paragraph" w:styleId="Intestazione">
    <w:name w:val="header"/>
    <w:basedOn w:val="Normale"/>
    <w:link w:val="IntestazioneCarattere"/>
    <w:uiPriority w:val="99"/>
    <w:unhideWhenUsed/>
    <w:rsid w:val="001D2B00"/>
    <w:pPr>
      <w:tabs>
        <w:tab w:val="center" w:pos="4819"/>
        <w:tab w:val="right" w:pos="9638"/>
      </w:tabs>
    </w:pPr>
  </w:style>
  <w:style w:type="character" w:customStyle="1" w:styleId="IntestazioneCarattere">
    <w:name w:val="Intestazione Carattere"/>
    <w:basedOn w:val="Carpredefinitoparagrafo"/>
    <w:link w:val="Intestazione"/>
    <w:uiPriority w:val="99"/>
    <w:rsid w:val="001D2B00"/>
    <w:rPr>
      <w:sz w:val="22"/>
      <w:szCs w:val="22"/>
    </w:rPr>
  </w:style>
  <w:style w:type="paragraph" w:styleId="Pidipagina">
    <w:name w:val="footer"/>
    <w:basedOn w:val="Normale"/>
    <w:link w:val="PidipaginaCarattere"/>
    <w:uiPriority w:val="99"/>
    <w:unhideWhenUsed/>
    <w:rsid w:val="001D2B00"/>
    <w:pPr>
      <w:tabs>
        <w:tab w:val="center" w:pos="4819"/>
        <w:tab w:val="right" w:pos="9638"/>
      </w:tabs>
    </w:pPr>
  </w:style>
  <w:style w:type="character" w:customStyle="1" w:styleId="PidipaginaCarattere">
    <w:name w:val="Piè di pagina Carattere"/>
    <w:basedOn w:val="Carpredefinitoparagrafo"/>
    <w:link w:val="Pidipagina"/>
    <w:uiPriority w:val="99"/>
    <w:rsid w:val="001D2B00"/>
    <w:rPr>
      <w:sz w:val="22"/>
      <w:szCs w:val="22"/>
    </w:rPr>
  </w:style>
  <w:style w:type="paragraph" w:styleId="Testofumetto">
    <w:name w:val="Balloon Text"/>
    <w:basedOn w:val="Normale"/>
    <w:link w:val="TestofumettoCarattere"/>
    <w:uiPriority w:val="99"/>
    <w:semiHidden/>
    <w:unhideWhenUsed/>
    <w:rsid w:val="007E64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64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63DF"/>
    <w:pPr>
      <w:spacing w:after="200" w:line="276" w:lineRule="auto"/>
    </w:pPr>
    <w:rPr>
      <w:sz w:val="22"/>
      <w:szCs w:val="22"/>
    </w:rPr>
  </w:style>
  <w:style w:type="paragraph" w:styleId="Titolo5">
    <w:name w:val="heading 5"/>
    <w:basedOn w:val="Normale"/>
    <w:next w:val="Normale"/>
    <w:link w:val="Titolo5Carattere"/>
    <w:qFormat/>
    <w:rsid w:val="00E04EF7"/>
    <w:pPr>
      <w:keepNext/>
      <w:tabs>
        <w:tab w:val="num" w:pos="360"/>
      </w:tabs>
      <w:suppressAutoHyphens/>
      <w:spacing w:after="0" w:line="240" w:lineRule="auto"/>
      <w:ind w:left="360" w:hanging="360"/>
      <w:jc w:val="center"/>
      <w:outlineLvl w:val="4"/>
    </w:pPr>
    <w:rPr>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14AF"/>
    <w:pPr>
      <w:ind w:left="720"/>
      <w:contextualSpacing/>
    </w:pPr>
  </w:style>
  <w:style w:type="table" w:styleId="Grigliatabella">
    <w:name w:val="Table Grid"/>
    <w:basedOn w:val="Tabellanormale"/>
    <w:uiPriority w:val="59"/>
    <w:rsid w:val="005F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link w:val="Titolo5"/>
    <w:rsid w:val="00E04EF7"/>
    <w:rPr>
      <w:rFonts w:ascii="Times New Roman" w:eastAsia="Times New Roman" w:hAnsi="Times New Roman" w:cs="Times New Roman"/>
      <w:b/>
      <w:sz w:val="24"/>
      <w:szCs w:val="20"/>
    </w:rPr>
  </w:style>
  <w:style w:type="paragraph" w:customStyle="1" w:styleId="Rientrocorpodeltesto31">
    <w:name w:val="Rientro corpo del testo 31"/>
    <w:basedOn w:val="Normale"/>
    <w:rsid w:val="00E04EF7"/>
    <w:pPr>
      <w:suppressAutoHyphens/>
      <w:spacing w:after="0" w:line="240" w:lineRule="auto"/>
      <w:ind w:left="284" w:hanging="284"/>
      <w:jc w:val="both"/>
    </w:pPr>
    <w:rPr>
      <w:sz w:val="24"/>
      <w:szCs w:val="20"/>
    </w:rPr>
  </w:style>
  <w:style w:type="paragraph" w:styleId="Intestazione">
    <w:name w:val="header"/>
    <w:basedOn w:val="Normale"/>
    <w:link w:val="IntestazioneCarattere"/>
    <w:uiPriority w:val="99"/>
    <w:unhideWhenUsed/>
    <w:rsid w:val="001D2B00"/>
    <w:pPr>
      <w:tabs>
        <w:tab w:val="center" w:pos="4819"/>
        <w:tab w:val="right" w:pos="9638"/>
      </w:tabs>
    </w:pPr>
  </w:style>
  <w:style w:type="character" w:customStyle="1" w:styleId="IntestazioneCarattere">
    <w:name w:val="Intestazione Carattere"/>
    <w:basedOn w:val="Carpredefinitoparagrafo"/>
    <w:link w:val="Intestazione"/>
    <w:uiPriority w:val="99"/>
    <w:rsid w:val="001D2B00"/>
    <w:rPr>
      <w:sz w:val="22"/>
      <w:szCs w:val="22"/>
    </w:rPr>
  </w:style>
  <w:style w:type="paragraph" w:styleId="Pidipagina">
    <w:name w:val="footer"/>
    <w:basedOn w:val="Normale"/>
    <w:link w:val="PidipaginaCarattere"/>
    <w:uiPriority w:val="99"/>
    <w:unhideWhenUsed/>
    <w:rsid w:val="001D2B00"/>
    <w:pPr>
      <w:tabs>
        <w:tab w:val="center" w:pos="4819"/>
        <w:tab w:val="right" w:pos="9638"/>
      </w:tabs>
    </w:pPr>
  </w:style>
  <w:style w:type="character" w:customStyle="1" w:styleId="PidipaginaCarattere">
    <w:name w:val="Piè di pagina Carattere"/>
    <w:basedOn w:val="Carpredefinitoparagrafo"/>
    <w:link w:val="Pidipagina"/>
    <w:uiPriority w:val="99"/>
    <w:rsid w:val="001D2B00"/>
    <w:rPr>
      <w:sz w:val="22"/>
      <w:szCs w:val="22"/>
    </w:rPr>
  </w:style>
  <w:style w:type="paragraph" w:styleId="Testofumetto">
    <w:name w:val="Balloon Text"/>
    <w:basedOn w:val="Normale"/>
    <w:link w:val="TestofumettoCarattere"/>
    <w:uiPriority w:val="99"/>
    <w:semiHidden/>
    <w:unhideWhenUsed/>
    <w:rsid w:val="007E64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64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5210525">
      <w:bodyDiv w:val="1"/>
      <w:marLeft w:val="0"/>
      <w:marRight w:val="0"/>
      <w:marTop w:val="0"/>
      <w:marBottom w:val="0"/>
      <w:divBdr>
        <w:top w:val="none" w:sz="0" w:space="0" w:color="auto"/>
        <w:left w:val="none" w:sz="0" w:space="0" w:color="auto"/>
        <w:bottom w:val="none" w:sz="0" w:space="0" w:color="auto"/>
        <w:right w:val="none" w:sz="0" w:space="0" w:color="auto"/>
      </w:divBdr>
      <w:divsChild>
        <w:div w:id="1073547815">
          <w:marLeft w:val="0"/>
          <w:marRight w:val="0"/>
          <w:marTop w:val="0"/>
          <w:marBottom w:val="0"/>
          <w:divBdr>
            <w:top w:val="none" w:sz="0" w:space="0" w:color="auto"/>
            <w:left w:val="none" w:sz="0" w:space="0" w:color="auto"/>
            <w:bottom w:val="none" w:sz="0" w:space="0" w:color="auto"/>
            <w:right w:val="none" w:sz="0" w:space="0" w:color="auto"/>
          </w:divBdr>
          <w:divsChild>
            <w:div w:id="1198011427">
              <w:marLeft w:val="0"/>
              <w:marRight w:val="0"/>
              <w:marTop w:val="0"/>
              <w:marBottom w:val="0"/>
              <w:divBdr>
                <w:top w:val="none" w:sz="0" w:space="0" w:color="auto"/>
                <w:left w:val="none" w:sz="0" w:space="0" w:color="auto"/>
                <w:bottom w:val="none" w:sz="0" w:space="0" w:color="auto"/>
                <w:right w:val="none" w:sz="0" w:space="0" w:color="auto"/>
              </w:divBdr>
              <w:divsChild>
                <w:div w:id="764689444">
                  <w:marLeft w:val="0"/>
                  <w:marRight w:val="0"/>
                  <w:marTop w:val="0"/>
                  <w:marBottom w:val="100"/>
                  <w:divBdr>
                    <w:top w:val="none" w:sz="0" w:space="0" w:color="auto"/>
                    <w:left w:val="none" w:sz="0" w:space="0" w:color="auto"/>
                    <w:bottom w:val="none" w:sz="0" w:space="0" w:color="auto"/>
                    <w:right w:val="none" w:sz="0" w:space="0" w:color="auto"/>
                  </w:divBdr>
                  <w:divsChild>
                    <w:div w:id="892153760">
                      <w:marLeft w:val="0"/>
                      <w:marRight w:val="0"/>
                      <w:marTop w:val="0"/>
                      <w:marBottom w:val="0"/>
                      <w:divBdr>
                        <w:top w:val="none" w:sz="0" w:space="0" w:color="auto"/>
                        <w:left w:val="none" w:sz="0" w:space="0" w:color="auto"/>
                        <w:bottom w:val="none" w:sz="0" w:space="0" w:color="auto"/>
                        <w:right w:val="none" w:sz="0" w:space="0" w:color="auto"/>
                      </w:divBdr>
                      <w:divsChild>
                        <w:div w:id="370806092">
                          <w:marLeft w:val="0"/>
                          <w:marRight w:val="0"/>
                          <w:marTop w:val="0"/>
                          <w:marBottom w:val="0"/>
                          <w:divBdr>
                            <w:top w:val="none" w:sz="0" w:space="0" w:color="auto"/>
                            <w:left w:val="none" w:sz="0" w:space="0" w:color="auto"/>
                            <w:bottom w:val="none" w:sz="0" w:space="0" w:color="auto"/>
                            <w:right w:val="none" w:sz="0" w:space="0" w:color="auto"/>
                          </w:divBdr>
                          <w:divsChild>
                            <w:div w:id="385952361">
                              <w:marLeft w:val="0"/>
                              <w:marRight w:val="0"/>
                              <w:marTop w:val="0"/>
                              <w:marBottom w:val="0"/>
                              <w:divBdr>
                                <w:top w:val="none" w:sz="0" w:space="0" w:color="auto"/>
                                <w:left w:val="none" w:sz="0" w:space="0" w:color="auto"/>
                                <w:bottom w:val="none" w:sz="0" w:space="0" w:color="auto"/>
                                <w:right w:val="none" w:sz="0" w:space="0" w:color="auto"/>
                              </w:divBdr>
                              <w:divsChild>
                                <w:div w:id="1818834681">
                                  <w:marLeft w:val="0"/>
                                  <w:marRight w:val="0"/>
                                  <w:marTop w:val="0"/>
                                  <w:marBottom w:val="0"/>
                                  <w:divBdr>
                                    <w:top w:val="none" w:sz="0" w:space="0" w:color="auto"/>
                                    <w:left w:val="none" w:sz="0" w:space="0" w:color="auto"/>
                                    <w:bottom w:val="none" w:sz="0" w:space="0" w:color="auto"/>
                                    <w:right w:val="none" w:sz="0" w:space="0" w:color="auto"/>
                                  </w:divBdr>
                                  <w:divsChild>
                                    <w:div w:id="1263151493">
                                      <w:marLeft w:val="0"/>
                                      <w:marRight w:val="0"/>
                                      <w:marTop w:val="0"/>
                                      <w:marBottom w:val="0"/>
                                      <w:divBdr>
                                        <w:top w:val="none" w:sz="0" w:space="0" w:color="auto"/>
                                        <w:left w:val="none" w:sz="0" w:space="0" w:color="auto"/>
                                        <w:bottom w:val="none" w:sz="0" w:space="0" w:color="auto"/>
                                        <w:right w:val="none" w:sz="0" w:space="0" w:color="auto"/>
                                      </w:divBdr>
                                      <w:divsChild>
                                        <w:div w:id="547029885">
                                          <w:marLeft w:val="0"/>
                                          <w:marRight w:val="0"/>
                                          <w:marTop w:val="0"/>
                                          <w:marBottom w:val="0"/>
                                          <w:divBdr>
                                            <w:top w:val="none" w:sz="0" w:space="0" w:color="auto"/>
                                            <w:left w:val="none" w:sz="0" w:space="0" w:color="auto"/>
                                            <w:bottom w:val="none" w:sz="0" w:space="0" w:color="auto"/>
                                            <w:right w:val="none" w:sz="0" w:space="0" w:color="auto"/>
                                          </w:divBdr>
                                          <w:divsChild>
                                            <w:div w:id="1256286843">
                                              <w:marLeft w:val="0"/>
                                              <w:marRight w:val="0"/>
                                              <w:marTop w:val="0"/>
                                              <w:marBottom w:val="0"/>
                                              <w:divBdr>
                                                <w:top w:val="none" w:sz="0" w:space="0" w:color="auto"/>
                                                <w:left w:val="none" w:sz="0" w:space="0" w:color="auto"/>
                                                <w:bottom w:val="none" w:sz="0" w:space="0" w:color="auto"/>
                                                <w:right w:val="none" w:sz="0" w:space="0" w:color="auto"/>
                                              </w:divBdr>
                                              <w:divsChild>
                                                <w:div w:id="277611495">
                                                  <w:marLeft w:val="0"/>
                                                  <w:marRight w:val="0"/>
                                                  <w:marTop w:val="0"/>
                                                  <w:marBottom w:val="0"/>
                                                  <w:divBdr>
                                                    <w:top w:val="none" w:sz="0" w:space="0" w:color="auto"/>
                                                    <w:left w:val="none" w:sz="0" w:space="0" w:color="auto"/>
                                                    <w:bottom w:val="none" w:sz="0" w:space="0" w:color="auto"/>
                                                    <w:right w:val="none" w:sz="0" w:space="0" w:color="auto"/>
                                                  </w:divBdr>
                                                  <w:divsChild>
                                                    <w:div w:id="1721593137">
                                                      <w:marLeft w:val="0"/>
                                                      <w:marRight w:val="0"/>
                                                      <w:marTop w:val="0"/>
                                                      <w:marBottom w:val="0"/>
                                                      <w:divBdr>
                                                        <w:top w:val="none" w:sz="0" w:space="0" w:color="auto"/>
                                                        <w:left w:val="none" w:sz="0" w:space="0" w:color="auto"/>
                                                        <w:bottom w:val="none" w:sz="0" w:space="0" w:color="auto"/>
                                                        <w:right w:val="none" w:sz="0" w:space="0" w:color="auto"/>
                                                      </w:divBdr>
                                                      <w:divsChild>
                                                        <w:div w:id="8000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CocoaOOXMLWriter/1138.51</generator>
</meta>
</file>

<file path=customXml/itemProps1.xml><?xml version="1.0" encoding="utf-8"?>
<ds:datastoreItem xmlns:ds="http://schemas.openxmlformats.org/officeDocument/2006/customXml" ds:itemID="{24556D18-BD28-49B2-A6A9-8E1EA0E4769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Sp2b Italiano</dc:creator>
  <cp:lastModifiedBy>scarabottini Sara</cp:lastModifiedBy>
  <cp:revision>2</cp:revision>
  <cp:lastPrinted>2017-09-19T10:56:00Z</cp:lastPrinted>
  <dcterms:created xsi:type="dcterms:W3CDTF">2018-01-30T14:49:00Z</dcterms:created>
  <dcterms:modified xsi:type="dcterms:W3CDTF">2018-01-30T14:49:00Z</dcterms:modified>
</cp:coreProperties>
</file>